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105042" w14:textId="77777777" w:rsidR="003B4251" w:rsidRPr="00630CE0" w:rsidRDefault="003B4251" w:rsidP="00630CE0">
      <w:pPr>
        <w:jc w:val="center"/>
      </w:pPr>
      <w:r>
        <w:t>Kardiomyopatie</w:t>
      </w:r>
    </w:p>
    <w:p w14:paraId="6DE3E065" w14:textId="77777777" w:rsidR="003B4251" w:rsidRDefault="00630CE0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=souhrnné označení </w:t>
      </w:r>
      <w:r w:rsidR="003B4251">
        <w:rPr>
          <w:rFonts w:ascii="Calibri" w:hAnsi="Calibri"/>
          <w:color w:val="000000"/>
          <w:sz w:val="22"/>
          <w:szCs w:val="22"/>
        </w:rPr>
        <w:t>pro choroby postihující srdeční sval</w:t>
      </w:r>
      <w:r>
        <w:t xml:space="preserve">, </w:t>
      </w:r>
      <w:r w:rsidR="003B4251">
        <w:rPr>
          <w:rFonts w:ascii="Calibri" w:hAnsi="Calibri"/>
          <w:color w:val="000000"/>
          <w:sz w:val="22"/>
          <w:szCs w:val="22"/>
        </w:rPr>
        <w:t>pestrá směsice různých projevů a příčin</w:t>
      </w:r>
    </w:p>
    <w:p w14:paraId="5A247C86" w14:textId="77777777" w:rsidR="003B4251" w:rsidRDefault="003B4251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heterogenní skupina onemocnění myokardu vedoucí k jeho mechanické a /nebo elektrické </w:t>
      </w:r>
      <w:r>
        <w:rPr>
          <w:rFonts w:ascii="Calibri" w:hAnsi="Calibri"/>
          <w:b/>
          <w:bCs/>
          <w:color w:val="000000"/>
          <w:sz w:val="22"/>
          <w:szCs w:val="22"/>
        </w:rPr>
        <w:t>dysfunkci</w:t>
      </w:r>
      <w:r>
        <w:rPr>
          <w:rFonts w:ascii="Calibri" w:hAnsi="Calibri"/>
          <w:color w:val="000000"/>
          <w:sz w:val="22"/>
          <w:szCs w:val="22"/>
        </w:rPr>
        <w:t>, která se obvykle projevuje neadekvátní hypertrofií nebo dilatací myokardu, vznikajících na podkladě různých příčin, často genetických. Jsou buď samostatným onemocněním myokardu nebo součástí systémového onemocnění a často vedou k srdečnímu selhání nebo úmrtí</w:t>
      </w:r>
    </w:p>
    <w:p w14:paraId="44CA0801" w14:textId="77777777" w:rsidR="00F45443" w:rsidRDefault="00F45443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</w:p>
    <w:p w14:paraId="15A1FAB6" w14:textId="77777777" w:rsidR="00F45443" w:rsidRDefault="00F45443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(Porucha myokardu</w:t>
      </w:r>
      <w:r w:rsidR="00716DA6">
        <w:rPr>
          <w:rFonts w:ascii="Calibri" w:hAnsi="Calibri"/>
          <w:color w:val="000000"/>
          <w:sz w:val="22"/>
          <w:szCs w:val="22"/>
        </w:rPr>
        <w:t xml:space="preserve">, kdy srdeční sval je </w:t>
      </w:r>
      <w:r w:rsidR="006E61C4">
        <w:rPr>
          <w:rFonts w:ascii="Calibri" w:hAnsi="Calibri"/>
          <w:color w:val="000000"/>
          <w:sz w:val="22"/>
          <w:szCs w:val="22"/>
        </w:rPr>
        <w:t>strukturálně</w:t>
      </w:r>
      <w:r w:rsidR="00CD3C3E">
        <w:rPr>
          <w:rFonts w:ascii="Calibri" w:hAnsi="Calibri"/>
          <w:color w:val="000000"/>
          <w:sz w:val="22"/>
          <w:szCs w:val="22"/>
        </w:rPr>
        <w:t xml:space="preserve"> a funkčně abnormální, a to při absenci postižení </w:t>
      </w:r>
      <w:r w:rsidR="006E61C4">
        <w:rPr>
          <w:rFonts w:ascii="Calibri" w:hAnsi="Calibri"/>
          <w:color w:val="000000"/>
          <w:sz w:val="22"/>
          <w:szCs w:val="22"/>
        </w:rPr>
        <w:t>koronárních</w:t>
      </w:r>
      <w:r w:rsidR="00F72A24">
        <w:rPr>
          <w:rFonts w:ascii="Calibri" w:hAnsi="Calibri"/>
          <w:color w:val="000000"/>
          <w:sz w:val="22"/>
          <w:szCs w:val="22"/>
        </w:rPr>
        <w:t xml:space="preserve"> tepen, </w:t>
      </w:r>
      <w:r w:rsidR="006E61C4">
        <w:rPr>
          <w:rFonts w:ascii="Calibri" w:hAnsi="Calibri"/>
          <w:color w:val="000000"/>
          <w:sz w:val="22"/>
          <w:szCs w:val="22"/>
        </w:rPr>
        <w:t>arteriální</w:t>
      </w:r>
      <w:r w:rsidR="00F72A24">
        <w:rPr>
          <w:rFonts w:ascii="Calibri" w:hAnsi="Calibri"/>
          <w:color w:val="000000"/>
          <w:sz w:val="22"/>
          <w:szCs w:val="22"/>
        </w:rPr>
        <w:t xml:space="preserve"> hypertenze, </w:t>
      </w:r>
      <w:r w:rsidR="006A5870">
        <w:rPr>
          <w:rFonts w:ascii="Calibri" w:hAnsi="Calibri"/>
          <w:color w:val="000000"/>
          <w:sz w:val="22"/>
          <w:szCs w:val="22"/>
        </w:rPr>
        <w:t>chlopenní</w:t>
      </w:r>
      <w:r w:rsidR="00F72A24">
        <w:rPr>
          <w:rFonts w:ascii="Calibri" w:hAnsi="Calibri"/>
          <w:color w:val="000000"/>
          <w:sz w:val="22"/>
          <w:szCs w:val="22"/>
        </w:rPr>
        <w:t xml:space="preserve"> vady a vrozené </w:t>
      </w:r>
      <w:r w:rsidR="00531C2E">
        <w:rPr>
          <w:rFonts w:ascii="Calibri" w:hAnsi="Calibri"/>
          <w:color w:val="000000"/>
          <w:sz w:val="22"/>
          <w:szCs w:val="22"/>
        </w:rPr>
        <w:t xml:space="preserve">srdeční vady, jež by byly tak významné, aby mohly </w:t>
      </w:r>
      <w:r w:rsidR="006E61C4">
        <w:rPr>
          <w:rFonts w:ascii="Calibri" w:hAnsi="Calibri"/>
          <w:color w:val="000000"/>
          <w:sz w:val="22"/>
          <w:szCs w:val="22"/>
        </w:rPr>
        <w:t xml:space="preserve">vést k daně </w:t>
      </w:r>
      <w:r w:rsidR="006A5870">
        <w:rPr>
          <w:rFonts w:ascii="Calibri" w:hAnsi="Calibri"/>
          <w:color w:val="000000"/>
          <w:sz w:val="22"/>
          <w:szCs w:val="22"/>
        </w:rPr>
        <w:t>abnormalitě</w:t>
      </w:r>
      <w:r w:rsidR="006E61C4">
        <w:rPr>
          <w:rFonts w:ascii="Calibri" w:hAnsi="Calibri"/>
          <w:color w:val="000000"/>
          <w:sz w:val="22"/>
          <w:szCs w:val="22"/>
        </w:rPr>
        <w:t>)</w:t>
      </w:r>
    </w:p>
    <w:p w14:paraId="021BE4A0" w14:textId="77777777" w:rsidR="00901795" w:rsidRDefault="00901795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031E6CB3" w14:textId="77777777" w:rsidR="003B4251" w:rsidRDefault="00901795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b/>
          <w:bCs/>
          <w:color w:val="000000"/>
          <w:sz w:val="22"/>
          <w:szCs w:val="22"/>
        </w:rPr>
        <w:t>-</w:t>
      </w:r>
      <w:r w:rsidR="003B4251" w:rsidRPr="00901795">
        <w:rPr>
          <w:rFonts w:ascii="Calibri" w:hAnsi="Calibri"/>
          <w:bCs/>
          <w:color w:val="000000"/>
          <w:sz w:val="22"/>
          <w:szCs w:val="22"/>
        </w:rPr>
        <w:t>klasifikace</w:t>
      </w:r>
    </w:p>
    <w:p w14:paraId="413CC6B4" w14:textId="77777777" w:rsidR="003B4251" w:rsidRDefault="003B4251" w:rsidP="0090179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 w:rsidRPr="00901795">
        <w:rPr>
          <w:rFonts w:ascii="Calibri" w:hAnsi="Calibri"/>
          <w:color w:val="000000"/>
          <w:sz w:val="22"/>
          <w:szCs w:val="22"/>
        </w:rPr>
        <w:t>primární</w:t>
      </w:r>
      <w:r>
        <w:rPr>
          <w:rFonts w:ascii="Calibri" w:hAnsi="Calibri"/>
          <w:color w:val="000000"/>
          <w:sz w:val="22"/>
          <w:szCs w:val="22"/>
        </w:rPr>
        <w:t>- postihují převážně srdce</w:t>
      </w:r>
    </w:p>
    <w:p w14:paraId="539FB04A" w14:textId="77777777" w:rsidR="00A72797" w:rsidRPr="00A72797" w:rsidRDefault="003B4251" w:rsidP="006071CB">
      <w:pPr>
        <w:pStyle w:val="Normln1"/>
        <w:numPr>
          <w:ilvl w:val="0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genetické</w:t>
      </w:r>
    </w:p>
    <w:p w14:paraId="303AF554" w14:textId="77777777" w:rsidR="009E5ED7" w:rsidRPr="009E5ED7" w:rsidRDefault="003B4251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hypertrofická KMP</w:t>
      </w:r>
    </w:p>
    <w:p w14:paraId="60E26750" w14:textId="77777777" w:rsidR="00A72797" w:rsidRPr="00A72797" w:rsidRDefault="00A72797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arytmogenní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PK KMP</w:t>
      </w:r>
    </w:p>
    <w:p w14:paraId="68A2530F" w14:textId="77777777" w:rsidR="008675B8" w:rsidRPr="008675B8" w:rsidRDefault="008675B8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Spongiformní</w:t>
      </w:r>
    </w:p>
    <w:p w14:paraId="36594EFA" w14:textId="77777777" w:rsidR="008675B8" w:rsidRPr="008675B8" w:rsidRDefault="008675B8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střádavé choroby (</w:t>
      </w:r>
      <w:proofErr w:type="spellStart"/>
      <w:r>
        <w:rPr>
          <w:rFonts w:ascii="Calibri" w:hAnsi="Calibri"/>
          <w:color w:val="000000"/>
          <w:sz w:val="22"/>
          <w:szCs w:val="22"/>
        </w:rPr>
        <w:t>Gierkeho</w:t>
      </w:r>
      <w:proofErr w:type="spellEnd"/>
      <w:r>
        <w:rPr>
          <w:rFonts w:ascii="Calibri" w:hAnsi="Calibri"/>
          <w:color w:val="000000"/>
          <w:sz w:val="22"/>
          <w:szCs w:val="22"/>
        </w:rPr>
        <w:t>)</w:t>
      </w:r>
    </w:p>
    <w:p w14:paraId="1B378F36" w14:textId="77777777" w:rsidR="008675B8" w:rsidRPr="008675B8" w:rsidRDefault="008675B8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poruchy převodního systému</w:t>
      </w:r>
    </w:p>
    <w:p w14:paraId="3D7DBB8C" w14:textId="77777777" w:rsidR="008675B8" w:rsidRPr="008675B8" w:rsidRDefault="008675B8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mitochondriální myopatie</w:t>
      </w:r>
    </w:p>
    <w:p w14:paraId="1B90B4CA" w14:textId="77777777" w:rsidR="003B4251" w:rsidRDefault="003B4251" w:rsidP="00A72797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defekty iontových kanálů</w:t>
      </w:r>
      <w:r w:rsidR="008B5CE2">
        <w:rPr>
          <w:rFonts w:ascii="Calibri" w:hAnsi="Calibri"/>
          <w:color w:val="000000"/>
          <w:sz w:val="22"/>
          <w:szCs w:val="22"/>
        </w:rPr>
        <w:t>-</w:t>
      </w:r>
      <w:proofErr w:type="spellStart"/>
      <w:r w:rsidR="008B5CE2">
        <w:rPr>
          <w:rFonts w:ascii="Calibri" w:hAnsi="Calibri"/>
          <w:color w:val="000000"/>
          <w:sz w:val="22"/>
          <w:szCs w:val="22"/>
        </w:rPr>
        <w:t>Brugada</w:t>
      </w:r>
      <w:proofErr w:type="spellEnd"/>
      <w:r w:rsidR="00013A56">
        <w:rPr>
          <w:rFonts w:ascii="Calibri" w:hAnsi="Calibri"/>
          <w:color w:val="000000"/>
          <w:sz w:val="22"/>
          <w:szCs w:val="22"/>
        </w:rPr>
        <w:t xml:space="preserve"> syndrom</w:t>
      </w:r>
      <w:r w:rsidR="008B5CE2">
        <w:rPr>
          <w:rFonts w:ascii="Calibri" w:hAnsi="Calibri"/>
          <w:color w:val="000000"/>
          <w:sz w:val="22"/>
          <w:szCs w:val="22"/>
        </w:rPr>
        <w:t xml:space="preserve">, syndrom </w:t>
      </w:r>
      <w:r w:rsidR="009632F7">
        <w:rPr>
          <w:rFonts w:ascii="Calibri" w:hAnsi="Calibri"/>
          <w:color w:val="000000"/>
          <w:sz w:val="22"/>
          <w:szCs w:val="22"/>
        </w:rPr>
        <w:t>dlouhého QT</w:t>
      </w:r>
    </w:p>
    <w:p w14:paraId="19747570" w14:textId="77777777" w:rsidR="008675B8" w:rsidRPr="008675B8" w:rsidRDefault="008675B8" w:rsidP="00F239A7">
      <w:pPr>
        <w:pStyle w:val="Normln1"/>
        <w:numPr>
          <w:ilvl w:val="0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S</w:t>
      </w:r>
      <w:r w:rsidR="003B4251">
        <w:rPr>
          <w:rFonts w:ascii="Calibri" w:hAnsi="Calibri"/>
          <w:i/>
          <w:iCs/>
          <w:color w:val="000000"/>
          <w:sz w:val="22"/>
          <w:szCs w:val="22"/>
        </w:rPr>
        <w:t>míšené</w:t>
      </w:r>
    </w:p>
    <w:p w14:paraId="23CA0B2D" w14:textId="77777777" w:rsidR="0054125A" w:rsidRPr="0054125A" w:rsidRDefault="0054125A" w:rsidP="008675B8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Dilatační</w:t>
      </w:r>
    </w:p>
    <w:p w14:paraId="191B8DC0" w14:textId="77777777" w:rsidR="003B4251" w:rsidRDefault="003B4251" w:rsidP="008675B8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restriktivní</w:t>
      </w:r>
    </w:p>
    <w:p w14:paraId="5119AE67" w14:textId="77777777" w:rsidR="0054125A" w:rsidRPr="0054125A" w:rsidRDefault="0054125A" w:rsidP="00F239A7">
      <w:pPr>
        <w:pStyle w:val="Normln1"/>
        <w:numPr>
          <w:ilvl w:val="0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Z</w:t>
      </w:r>
      <w:r w:rsidR="003B4251">
        <w:rPr>
          <w:rFonts w:ascii="Calibri" w:hAnsi="Calibri"/>
          <w:i/>
          <w:iCs/>
          <w:color w:val="000000"/>
          <w:sz w:val="22"/>
          <w:szCs w:val="22"/>
        </w:rPr>
        <w:t>ískané</w:t>
      </w:r>
    </w:p>
    <w:p w14:paraId="61449356" w14:textId="77777777" w:rsidR="0054125A" w:rsidRPr="0054125A" w:rsidRDefault="0054125A" w:rsidP="0054125A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pozánětlivé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(myokarditida)</w:t>
      </w:r>
    </w:p>
    <w:p w14:paraId="1ED535FE" w14:textId="77777777" w:rsidR="0054125A" w:rsidRPr="0054125A" w:rsidRDefault="0054125A" w:rsidP="0054125A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stresové (tako-</w:t>
      </w:r>
      <w:proofErr w:type="spellStart"/>
      <w:r>
        <w:rPr>
          <w:rFonts w:ascii="Calibri" w:hAnsi="Calibri"/>
          <w:color w:val="000000"/>
          <w:sz w:val="22"/>
          <w:szCs w:val="22"/>
        </w:rPr>
        <w:t>tsubo</w:t>
      </w:r>
      <w:proofErr w:type="spellEnd"/>
      <w:r>
        <w:rPr>
          <w:rFonts w:ascii="Calibri" w:hAnsi="Calibri"/>
          <w:color w:val="000000"/>
          <w:sz w:val="22"/>
          <w:szCs w:val="22"/>
        </w:rPr>
        <w:t>)</w:t>
      </w:r>
    </w:p>
    <w:p w14:paraId="74850C64" w14:textId="77777777" w:rsidR="0054125A" w:rsidRPr="0054125A" w:rsidRDefault="0054125A" w:rsidP="0054125A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těhotenská KMP</w:t>
      </w:r>
    </w:p>
    <w:p w14:paraId="2F393E3B" w14:textId="77777777" w:rsidR="003B4251" w:rsidRDefault="003B4251" w:rsidP="0054125A">
      <w:pPr>
        <w:pStyle w:val="Normln1"/>
        <w:numPr>
          <w:ilvl w:val="1"/>
          <w:numId w:val="2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posttachykardická</w:t>
      </w:r>
      <w:proofErr w:type="spellEnd"/>
    </w:p>
    <w:p w14:paraId="42153879" w14:textId="77777777" w:rsidR="003B4251" w:rsidRDefault="003B4251" w:rsidP="0090179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 w:rsidRPr="00ED277E">
        <w:rPr>
          <w:rFonts w:ascii="Calibri" w:hAnsi="Calibri"/>
          <w:color w:val="000000"/>
          <w:sz w:val="22"/>
          <w:szCs w:val="22"/>
        </w:rPr>
        <w:t>sekundární</w:t>
      </w:r>
      <w:r>
        <w:rPr>
          <w:rFonts w:ascii="Calibri" w:hAnsi="Calibri"/>
          <w:color w:val="000000"/>
          <w:sz w:val="22"/>
          <w:szCs w:val="22"/>
        </w:rPr>
        <w:t xml:space="preserve"> (specifické)- generalizovaná onemocnění postihující  srdce</w:t>
      </w:r>
    </w:p>
    <w:p w14:paraId="43244808" w14:textId="77777777" w:rsidR="00ED277E" w:rsidRPr="00ED277E" w:rsidRDefault="00ED277E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Fabryho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choroba</w:t>
      </w:r>
    </w:p>
    <w:p w14:paraId="61EC3F15" w14:textId="77777777" w:rsidR="00ED277E" w:rsidRPr="00ED277E" w:rsidRDefault="003B4251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</w:t>
      </w:r>
      <w:r w:rsidR="00ED277E">
        <w:rPr>
          <w:rFonts w:ascii="Calibri" w:hAnsi="Calibri"/>
          <w:color w:val="000000"/>
          <w:sz w:val="22"/>
          <w:szCs w:val="22"/>
        </w:rPr>
        <w:t>Amyloidóza</w:t>
      </w:r>
    </w:p>
    <w:p w14:paraId="3F3D0336" w14:textId="77777777" w:rsidR="00ED277E" w:rsidRPr="00ED277E" w:rsidRDefault="006071CB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Hemochromatoza</w:t>
      </w:r>
      <w:proofErr w:type="spellEnd"/>
    </w:p>
    <w:p w14:paraId="22B10EC1" w14:textId="77777777" w:rsidR="006071CB" w:rsidRPr="006071CB" w:rsidRDefault="006071CB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</w:t>
      </w:r>
      <w:r w:rsidR="003B4251">
        <w:rPr>
          <w:rFonts w:ascii="Calibri" w:hAnsi="Calibri"/>
          <w:color w:val="000000"/>
          <w:sz w:val="22"/>
          <w:szCs w:val="22"/>
        </w:rPr>
        <w:t>arkoidóza</w:t>
      </w:r>
    </w:p>
    <w:p w14:paraId="7D8FB74F" w14:textId="77777777" w:rsidR="006071CB" w:rsidRPr="006071CB" w:rsidRDefault="003B4251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kardiotoxicita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antracyklinových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cyt</w:t>
      </w:r>
      <w:r w:rsidR="006071CB">
        <w:rPr>
          <w:rFonts w:ascii="Calibri" w:hAnsi="Calibri"/>
          <w:color w:val="000000"/>
          <w:sz w:val="22"/>
          <w:szCs w:val="22"/>
        </w:rPr>
        <w:t>ostatik</w:t>
      </w:r>
    </w:p>
    <w:p w14:paraId="0D78508E" w14:textId="77777777" w:rsidR="003B4251" w:rsidRDefault="003B4251" w:rsidP="00ED277E">
      <w:pPr>
        <w:pStyle w:val="Normln1"/>
        <w:numPr>
          <w:ilvl w:val="1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akromegálie</w:t>
      </w:r>
      <w:proofErr w:type="spellEnd"/>
      <w:r>
        <w:rPr>
          <w:rFonts w:ascii="Calibri" w:hAnsi="Calibri"/>
          <w:i/>
          <w:iCs/>
          <w:color w:val="000000"/>
          <w:sz w:val="22"/>
          <w:szCs w:val="22"/>
        </w:rPr>
        <w:t xml:space="preserve"> </w:t>
      </w:r>
    </w:p>
    <w:p w14:paraId="5BB71EFE" w14:textId="77777777" w:rsidR="00F239A7" w:rsidRDefault="00F239A7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1B2CD416" w14:textId="77777777" w:rsidR="003B4251" w:rsidRPr="009E5ED7" w:rsidRDefault="00F239A7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  <w:r>
        <w:rPr>
          <w:rFonts w:ascii="Calibri" w:hAnsi="Calibri"/>
          <w:b/>
          <w:bCs/>
          <w:color w:val="000000"/>
          <w:sz w:val="22"/>
          <w:szCs w:val="22"/>
        </w:rPr>
        <w:t>DILATACN</w:t>
      </w:r>
      <w:r w:rsidR="009E5ED7">
        <w:rPr>
          <w:rFonts w:ascii="Calibri" w:hAnsi="Calibri"/>
          <w:b/>
          <w:bCs/>
          <w:color w:val="000000"/>
          <w:sz w:val="22"/>
          <w:szCs w:val="22"/>
        </w:rPr>
        <w:t>I KARDIOMYOPATIE</w:t>
      </w:r>
      <w:r w:rsidR="003B4251">
        <w:rPr>
          <w:rFonts w:ascii="Calibri" w:hAnsi="Calibri"/>
          <w:b/>
          <w:bCs/>
          <w:color w:val="000000"/>
          <w:sz w:val="22"/>
          <w:szCs w:val="22"/>
        </w:rPr>
        <w:t>-</w:t>
      </w:r>
      <w:r w:rsidR="003B4251">
        <w:rPr>
          <w:rFonts w:ascii="Calibri" w:hAnsi="Calibri"/>
          <w:color w:val="000000"/>
          <w:sz w:val="22"/>
          <w:szCs w:val="22"/>
        </w:rPr>
        <w:t xml:space="preserve"> nejčastější</w:t>
      </w:r>
    </w:p>
    <w:p w14:paraId="21D1135B" w14:textId="77777777" w:rsidR="003B4251" w:rsidRDefault="008B5CE2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-</w:t>
      </w:r>
      <w:r w:rsidR="003B4251">
        <w:rPr>
          <w:rFonts w:ascii="Calibri" w:hAnsi="Calibri"/>
          <w:color w:val="000000"/>
          <w:sz w:val="22"/>
          <w:szCs w:val="22"/>
        </w:rPr>
        <w:t>postupná DILATACE všech srdečních oddílů- nejvíce LK, při zachovalé tloušťce stěny a postupným rozvojem systolické dysfunkce rozvoj srdečního selhání, arytmií a poruch převodního systému-</w:t>
      </w:r>
      <w:r w:rsidR="003B4251">
        <w:rPr>
          <w:rFonts w:ascii="Calibri" w:hAnsi="Calibri"/>
          <w:b/>
          <w:bCs/>
          <w:color w:val="000000"/>
          <w:sz w:val="22"/>
          <w:szCs w:val="22"/>
        </w:rPr>
        <w:t xml:space="preserve"> poškozením diastolické i systolické funkce</w:t>
      </w:r>
      <w:r w:rsidR="003B4251">
        <w:rPr>
          <w:rFonts w:ascii="Calibri" w:hAnsi="Calibri"/>
          <w:color w:val="000000"/>
          <w:sz w:val="22"/>
          <w:szCs w:val="22"/>
        </w:rPr>
        <w:t xml:space="preserve"> myokardu komor</w:t>
      </w:r>
    </w:p>
    <w:p w14:paraId="6CE048D9" w14:textId="77777777" w:rsidR="009632F7" w:rsidRDefault="009632F7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  <w:u w:val="single"/>
        </w:rPr>
      </w:pPr>
    </w:p>
    <w:p w14:paraId="73578EE9" w14:textId="77777777" w:rsidR="005A73D0" w:rsidRDefault="00FE389D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E33CD2">
        <w:rPr>
          <w:rFonts w:ascii="Calibri" w:hAnsi="Calibri"/>
          <w:color w:val="000000"/>
          <w:sz w:val="22"/>
          <w:szCs w:val="22"/>
        </w:rPr>
        <w:t>-</w:t>
      </w:r>
      <w:r w:rsidR="003B4251" w:rsidRPr="00FE389D">
        <w:rPr>
          <w:rFonts w:ascii="Calibri" w:hAnsi="Calibri"/>
          <w:color w:val="000000"/>
          <w:sz w:val="22"/>
          <w:szCs w:val="22"/>
        </w:rPr>
        <w:t>etiologie</w:t>
      </w:r>
    </w:p>
    <w:p w14:paraId="01127802" w14:textId="77777777" w:rsidR="003B4251" w:rsidRDefault="003B4251" w:rsidP="005A73D0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i/>
          <w:iCs/>
          <w:color w:val="000000"/>
          <w:sz w:val="22"/>
          <w:szCs w:val="22"/>
        </w:rPr>
        <w:t>postinfekční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- často- </w:t>
      </w:r>
      <w:proofErr w:type="spellStart"/>
      <w:r>
        <w:rPr>
          <w:rFonts w:ascii="Calibri" w:hAnsi="Calibri"/>
          <w:color w:val="000000"/>
          <w:sz w:val="22"/>
          <w:szCs w:val="22"/>
        </w:rPr>
        <w:t>coxsackie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, adenoviry, HIV, diftérie, </w:t>
      </w:r>
      <w:proofErr w:type="spellStart"/>
      <w:r>
        <w:rPr>
          <w:rFonts w:ascii="Calibri" w:hAnsi="Calibri"/>
          <w:color w:val="000000"/>
          <w:sz w:val="22"/>
          <w:szCs w:val="22"/>
        </w:rPr>
        <w:t>Chagasova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choroba</w:t>
      </w:r>
    </w:p>
    <w:p w14:paraId="3C92A5D7" w14:textId="77777777" w:rsidR="00426529" w:rsidRDefault="003B4251" w:rsidP="005A73D0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známá hereditární forma</w:t>
      </w:r>
      <w:r w:rsidR="007F57E2">
        <w:rPr>
          <w:rFonts w:ascii="Calibri" w:hAnsi="Calibri"/>
          <w:color w:val="000000"/>
          <w:sz w:val="22"/>
          <w:szCs w:val="22"/>
        </w:rPr>
        <w:t>-AD</w:t>
      </w:r>
    </w:p>
    <w:p w14:paraId="60F0FD06" w14:textId="77777777" w:rsidR="00426529" w:rsidRDefault="005A73D0" w:rsidP="005A73D0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idiopatické</w:t>
      </w:r>
      <w:r w:rsidR="00690211">
        <w:rPr>
          <w:rFonts w:ascii="Calibri" w:hAnsi="Calibri"/>
          <w:color w:val="000000"/>
          <w:sz w:val="22"/>
          <w:szCs w:val="22"/>
        </w:rPr>
        <w:t>-až 50%</w:t>
      </w:r>
    </w:p>
    <w:p w14:paraId="1827C545" w14:textId="77777777" w:rsidR="00FE389D" w:rsidRDefault="00FE389D">
      <w:pPr>
        <w:pStyle w:val="Normln1"/>
        <w:spacing w:before="0" w:beforeAutospacing="0" w:after="0" w:afterAutospacing="0"/>
        <w:divId w:val="815295771"/>
      </w:pPr>
    </w:p>
    <w:p w14:paraId="48C7A5BB" w14:textId="77777777" w:rsidR="00AC6D55" w:rsidRDefault="00FE389D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-</w:t>
      </w:r>
      <w:r w:rsidR="00AC6D55">
        <w:rPr>
          <w:rFonts w:ascii="Calibri" w:hAnsi="Calibri"/>
          <w:color w:val="000000"/>
          <w:sz w:val="22"/>
          <w:szCs w:val="22"/>
        </w:rPr>
        <w:t>predispozice</w:t>
      </w:r>
    </w:p>
    <w:p w14:paraId="2E2DE395" w14:textId="77777777" w:rsidR="00AC6D55" w:rsidRPr="00AC6D55" w:rsidRDefault="00AC6D55" w:rsidP="00AC6D5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Alkoholismus</w:t>
      </w:r>
    </w:p>
    <w:p w14:paraId="31808D24" w14:textId="77777777" w:rsidR="00AC6D55" w:rsidRPr="00AC6D55" w:rsidRDefault="003B4251" w:rsidP="00AC6D5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některé endokrinní choroby- </w:t>
      </w:r>
      <w:r w:rsidR="00AC6D55">
        <w:rPr>
          <w:rFonts w:ascii="Calibri" w:hAnsi="Calibri"/>
          <w:color w:val="000000"/>
          <w:sz w:val="22"/>
          <w:szCs w:val="22"/>
        </w:rPr>
        <w:t xml:space="preserve">DM, </w:t>
      </w:r>
      <w:proofErr w:type="spellStart"/>
      <w:r w:rsidR="00AC6D55">
        <w:rPr>
          <w:rFonts w:ascii="Calibri" w:hAnsi="Calibri"/>
          <w:color w:val="000000"/>
          <w:sz w:val="22"/>
          <w:szCs w:val="22"/>
        </w:rPr>
        <w:t>akromegálie</w:t>
      </w:r>
      <w:proofErr w:type="spellEnd"/>
      <w:r w:rsidR="00AC6D55">
        <w:rPr>
          <w:rFonts w:ascii="Calibri" w:hAnsi="Calibri"/>
          <w:color w:val="000000"/>
          <w:sz w:val="22"/>
          <w:szCs w:val="22"/>
        </w:rPr>
        <w:t xml:space="preserve">, </w:t>
      </w:r>
      <w:proofErr w:type="spellStart"/>
      <w:r w:rsidR="00AC6D55">
        <w:rPr>
          <w:rFonts w:ascii="Calibri" w:hAnsi="Calibri"/>
          <w:color w:val="000000"/>
          <w:sz w:val="22"/>
          <w:szCs w:val="22"/>
        </w:rPr>
        <w:t>feochromocytom</w:t>
      </w:r>
      <w:proofErr w:type="spellEnd"/>
    </w:p>
    <w:p w14:paraId="2BB378E5" w14:textId="77777777" w:rsidR="00AC6D55" w:rsidRPr="00AC6D55" w:rsidRDefault="00AC6D55" w:rsidP="00AC6D5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lastRenderedPageBreak/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kardiotoxická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chemoterapie</w:t>
      </w:r>
    </w:p>
    <w:p w14:paraId="1F31A25D" w14:textId="77777777" w:rsidR="00AC6D55" w:rsidRPr="00AC6D55" w:rsidRDefault="00AC6D55" w:rsidP="00972555">
      <w:pPr>
        <w:pStyle w:val="Normln1"/>
        <w:numPr>
          <w:ilvl w:val="0"/>
          <w:numId w:val="1"/>
        </w:numPr>
        <w:spacing w:before="0" w:beforeAutospacing="0" w:after="0" w:afterAutospacing="0"/>
      </w:pPr>
      <w:r>
        <w:rPr>
          <w:rFonts w:ascii="Calibri" w:hAnsi="Calibri"/>
          <w:color w:val="000000"/>
          <w:sz w:val="22"/>
          <w:szCs w:val="22"/>
        </w:rPr>
        <w:t>těhotenská kardiomyopatie</w:t>
      </w:r>
      <w:r w:rsidR="00972555">
        <w:rPr>
          <w:rFonts w:ascii="Calibri" w:hAnsi="Calibri"/>
          <w:color w:val="000000"/>
          <w:sz w:val="22"/>
          <w:szCs w:val="22"/>
        </w:rPr>
        <w:t>-</w:t>
      </w:r>
      <w:r w:rsidR="00972555" w:rsidRPr="00972555">
        <w:rPr>
          <w:rFonts w:ascii="Calibri" w:hAnsi="Calibri"/>
          <w:color w:val="000000"/>
          <w:sz w:val="22"/>
          <w:szCs w:val="22"/>
        </w:rPr>
        <w:t xml:space="preserve"> </w:t>
      </w:r>
      <w:r w:rsidR="00972555">
        <w:rPr>
          <w:rFonts w:ascii="Calibri" w:hAnsi="Calibri"/>
          <w:color w:val="000000"/>
          <w:sz w:val="22"/>
          <w:szCs w:val="22"/>
        </w:rPr>
        <w:t>v posledním měsíci těhotenství- až 5 měsíců po porodu- nejasná příčina, standartní léčba, nedoporučujeme další graviditu</w:t>
      </w:r>
      <w:r w:rsidR="00972555">
        <w:rPr>
          <w:rFonts w:ascii="Calibri" w:hAnsi="Calibri"/>
          <w:i/>
          <w:iCs/>
          <w:color w:val="000000"/>
          <w:sz w:val="22"/>
          <w:szCs w:val="22"/>
        </w:rPr>
        <w:t xml:space="preserve"> </w:t>
      </w:r>
    </w:p>
    <w:p w14:paraId="4E2E93F7" w14:textId="77777777" w:rsidR="003B4251" w:rsidRDefault="003B4251" w:rsidP="00AC6D55">
      <w:pPr>
        <w:pStyle w:val="Normln1"/>
        <w:numPr>
          <w:ilvl w:val="0"/>
          <w:numId w:val="1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tachykardií indikovaná kardiomyopatie</w:t>
      </w:r>
    </w:p>
    <w:p w14:paraId="6BEF3DD3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     </w:t>
      </w:r>
    </w:p>
    <w:p w14:paraId="639FBADC" w14:textId="7D1ACE9E" w:rsidR="00BA4D85" w:rsidRDefault="00BA4D85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-patogeneze-</w:t>
      </w:r>
      <w:r w:rsidR="005C0D37">
        <w:rPr>
          <w:rFonts w:ascii="Calibri" w:hAnsi="Calibri"/>
          <w:color w:val="000000"/>
          <w:sz w:val="22"/>
          <w:szCs w:val="22"/>
        </w:rPr>
        <w:t xml:space="preserve">primárně dilatace LK </w:t>
      </w:r>
      <w:r w:rsidR="005C0D37" w:rsidRPr="005C0D37">
        <w:rPr>
          <w:rFonts w:ascii="Calibri" w:hAnsi="Calibri"/>
          <w:color w:val="000000"/>
          <w:sz w:val="22"/>
          <w:szCs w:val="22"/>
        </w:rPr>
        <w:sym w:font="Wingdings" w:char="F0E0"/>
      </w:r>
      <w:r w:rsidR="005C0D37">
        <w:rPr>
          <w:rFonts w:ascii="Calibri" w:hAnsi="Calibri"/>
          <w:color w:val="000000"/>
          <w:sz w:val="22"/>
          <w:szCs w:val="22"/>
        </w:rPr>
        <w:t xml:space="preserve"> postupně dilatace </w:t>
      </w:r>
      <w:r w:rsidR="00C87565">
        <w:rPr>
          <w:rFonts w:ascii="Calibri" w:hAnsi="Calibri"/>
          <w:color w:val="000000"/>
          <w:sz w:val="22"/>
          <w:szCs w:val="22"/>
        </w:rPr>
        <w:t>všech srdečních oddílů</w:t>
      </w:r>
    </w:p>
    <w:p w14:paraId="087574EB" w14:textId="6F6834F6" w:rsidR="00C87565" w:rsidRDefault="00C87565" w:rsidP="00C87565">
      <w:pPr>
        <w:pStyle w:val="Normln1"/>
        <w:spacing w:before="0" w:beforeAutospacing="0" w:after="0" w:afterAutospacing="0"/>
        <w:ind w:left="708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SYSTOLICKA dysfunkce </w:t>
      </w:r>
      <w:r w:rsidRPr="00C87565">
        <w:rPr>
          <w:rFonts w:ascii="Calibri" w:hAnsi="Calibri"/>
          <w:color w:val="000000"/>
          <w:sz w:val="22"/>
          <w:szCs w:val="22"/>
        </w:rPr>
        <w:sym w:font="Wingdings" w:char="F0E0"/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433BE2">
        <w:rPr>
          <w:rFonts w:ascii="Calibri" w:hAnsi="Calibri"/>
          <w:color w:val="000000"/>
          <w:sz w:val="22"/>
          <w:szCs w:val="22"/>
        </w:rPr>
        <w:t xml:space="preserve">poškození </w:t>
      </w:r>
      <w:r w:rsidR="00065589">
        <w:rPr>
          <w:rFonts w:ascii="Calibri" w:hAnsi="Calibri"/>
          <w:color w:val="000000"/>
          <w:sz w:val="22"/>
          <w:szCs w:val="22"/>
        </w:rPr>
        <w:t>diastolické</w:t>
      </w:r>
      <w:r w:rsidR="00433BE2">
        <w:rPr>
          <w:rFonts w:ascii="Calibri" w:hAnsi="Calibri"/>
          <w:color w:val="000000"/>
          <w:sz w:val="22"/>
          <w:szCs w:val="22"/>
        </w:rPr>
        <w:t xml:space="preserve"> i </w:t>
      </w:r>
      <w:r w:rsidR="00065589">
        <w:rPr>
          <w:rFonts w:ascii="Calibri" w:hAnsi="Calibri"/>
          <w:color w:val="000000"/>
          <w:sz w:val="22"/>
          <w:szCs w:val="22"/>
        </w:rPr>
        <w:t>systolické</w:t>
      </w:r>
      <w:r w:rsidR="00433BE2">
        <w:rPr>
          <w:rFonts w:ascii="Calibri" w:hAnsi="Calibri"/>
          <w:color w:val="000000"/>
          <w:sz w:val="22"/>
          <w:szCs w:val="22"/>
        </w:rPr>
        <w:t xml:space="preserve"> funkce </w:t>
      </w:r>
      <w:r w:rsidR="00065589" w:rsidRPr="00065589">
        <w:rPr>
          <w:rFonts w:ascii="Calibri" w:hAnsi="Calibri"/>
          <w:color w:val="000000"/>
          <w:sz w:val="22"/>
          <w:szCs w:val="22"/>
        </w:rPr>
        <w:sym w:font="Wingdings" w:char="F0E0"/>
      </w:r>
      <w:r w:rsidR="00065589">
        <w:rPr>
          <w:rFonts w:ascii="Calibri" w:hAnsi="Calibri"/>
          <w:color w:val="000000"/>
          <w:sz w:val="22"/>
          <w:szCs w:val="22"/>
        </w:rPr>
        <w:t xml:space="preserve"> plicní hypertenze</w:t>
      </w:r>
    </w:p>
    <w:p w14:paraId="0BC4A88C" w14:textId="5D6E00BA" w:rsidR="00065589" w:rsidRDefault="00065589" w:rsidP="00C87565">
      <w:pPr>
        <w:pStyle w:val="Normln1"/>
        <w:spacing w:before="0" w:beforeAutospacing="0" w:after="0" w:afterAutospacing="0"/>
        <w:ind w:left="708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Stagnace krve v </w:t>
      </w:r>
      <w:r w:rsidR="00847C14">
        <w:rPr>
          <w:rFonts w:ascii="Calibri" w:hAnsi="Calibri"/>
          <w:color w:val="000000"/>
          <w:sz w:val="22"/>
          <w:szCs w:val="22"/>
        </w:rPr>
        <w:t>dilatovaných</w:t>
      </w:r>
      <w:r>
        <w:rPr>
          <w:rFonts w:ascii="Calibri" w:hAnsi="Calibri"/>
          <w:color w:val="000000"/>
          <w:sz w:val="22"/>
          <w:szCs w:val="22"/>
        </w:rPr>
        <w:t xml:space="preserve"> komorách </w:t>
      </w:r>
      <w:r w:rsidR="00257FEB" w:rsidRPr="00257FEB">
        <w:rPr>
          <w:rFonts w:ascii="Calibri" w:hAnsi="Calibri"/>
          <w:color w:val="000000"/>
          <w:sz w:val="22"/>
          <w:szCs w:val="22"/>
        </w:rPr>
        <w:sym w:font="Wingdings" w:char="F0E0"/>
      </w:r>
      <w:r w:rsidR="00257FEB">
        <w:rPr>
          <w:rFonts w:ascii="Calibri" w:hAnsi="Calibri"/>
          <w:color w:val="000000"/>
          <w:sz w:val="22"/>
          <w:szCs w:val="22"/>
        </w:rPr>
        <w:t xml:space="preserve"> nástěnné tromby s možností embolizace</w:t>
      </w:r>
    </w:p>
    <w:p w14:paraId="370DCDC8" w14:textId="77777777" w:rsidR="00BA4D85" w:rsidRDefault="00BA4D85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</w:p>
    <w:p w14:paraId="5423B259" w14:textId="01D081BD" w:rsidR="003B4251" w:rsidRPr="00BC48AA" w:rsidRDefault="00BC48AA">
      <w:pPr>
        <w:pStyle w:val="Normln1"/>
        <w:spacing w:before="0" w:beforeAutospacing="0" w:after="0" w:afterAutospacing="0"/>
        <w:divId w:val="815295771"/>
      </w:pPr>
      <w:r w:rsidRPr="00C76EE2">
        <w:rPr>
          <w:rFonts w:ascii="Calibri" w:hAnsi="Calibri"/>
          <w:color w:val="000000"/>
          <w:sz w:val="22"/>
          <w:szCs w:val="22"/>
        </w:rPr>
        <w:t>-projev</w:t>
      </w:r>
      <w:r>
        <w:rPr>
          <w:rFonts w:ascii="Calibri" w:hAnsi="Calibri"/>
          <w:color w:val="000000"/>
          <w:sz w:val="22"/>
          <w:szCs w:val="22"/>
          <w:u w:val="single"/>
        </w:rPr>
        <w:t>-</w:t>
      </w:r>
      <w:r>
        <w:rPr>
          <w:rFonts w:ascii="Calibri" w:hAnsi="Calibri"/>
          <w:color w:val="000000"/>
          <w:sz w:val="22"/>
          <w:szCs w:val="22"/>
        </w:rPr>
        <w:t xml:space="preserve">většina pacientů přichází až s příznaky </w:t>
      </w:r>
      <w:r w:rsidR="00C76EE2">
        <w:rPr>
          <w:rFonts w:ascii="Calibri" w:hAnsi="Calibri"/>
          <w:color w:val="000000"/>
          <w:sz w:val="22"/>
          <w:szCs w:val="22"/>
        </w:rPr>
        <w:t xml:space="preserve">srdečního selhání </w:t>
      </w:r>
      <w:r w:rsidR="00BA4D85">
        <w:rPr>
          <w:rFonts w:ascii="Calibri" w:hAnsi="Calibri"/>
          <w:color w:val="000000"/>
          <w:sz w:val="22"/>
          <w:szCs w:val="22"/>
        </w:rPr>
        <w:t>-NAMAHOVA DUSNOST</w:t>
      </w:r>
    </w:p>
    <w:p w14:paraId="787DF358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12ED7035" w14:textId="77777777" w:rsidR="00F41CF5" w:rsidRDefault="00F41CF5" w:rsidP="00EF6B87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F41CF5">
        <w:rPr>
          <w:rFonts w:ascii="Calibri" w:hAnsi="Calibri"/>
          <w:color w:val="000000"/>
          <w:sz w:val="22"/>
          <w:szCs w:val="22"/>
        </w:rPr>
        <w:t>-</w:t>
      </w:r>
      <w:r w:rsidR="003B4251" w:rsidRPr="00F41CF5">
        <w:rPr>
          <w:rFonts w:ascii="Calibri" w:hAnsi="Calibri"/>
          <w:color w:val="000000"/>
          <w:sz w:val="22"/>
          <w:szCs w:val="22"/>
        </w:rPr>
        <w:t>diagnóza</w:t>
      </w:r>
    </w:p>
    <w:p w14:paraId="39F650D6" w14:textId="77777777" w:rsidR="00EF6B87" w:rsidRPr="00EF6B87" w:rsidRDefault="002D0F17" w:rsidP="00EF6B87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Anamnéza</w:t>
      </w:r>
    </w:p>
    <w:p w14:paraId="3987E255" w14:textId="77777777" w:rsidR="003B4251" w:rsidRDefault="003B4251" w:rsidP="002D0F17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</w:pPr>
      <w:r w:rsidRPr="002D0F17">
        <w:rPr>
          <w:rFonts w:ascii="Calibri" w:hAnsi="Calibri"/>
          <w:iCs/>
          <w:color w:val="000000"/>
          <w:sz w:val="22"/>
          <w:szCs w:val="22"/>
        </w:rPr>
        <w:t>fyzikální vyšetření</w:t>
      </w:r>
      <w:r>
        <w:rPr>
          <w:rFonts w:ascii="Calibri" w:hAnsi="Calibri"/>
          <w:i/>
          <w:iCs/>
          <w:color w:val="000000"/>
          <w:sz w:val="22"/>
          <w:szCs w:val="22"/>
        </w:rPr>
        <w:t>-</w:t>
      </w:r>
      <w:r>
        <w:rPr>
          <w:rFonts w:ascii="Calibri" w:hAnsi="Calibri"/>
          <w:color w:val="000000"/>
          <w:sz w:val="22"/>
          <w:szCs w:val="22"/>
        </w:rPr>
        <w:t xml:space="preserve"> známky srdečního selhání</w:t>
      </w:r>
    </w:p>
    <w:p w14:paraId="2D02A063" w14:textId="77777777" w:rsidR="003B4251" w:rsidRDefault="003B4251" w:rsidP="002D0F17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EKG</w:t>
      </w:r>
      <w:r>
        <w:rPr>
          <w:rFonts w:ascii="Calibri" w:hAnsi="Calibri"/>
          <w:color w:val="000000"/>
          <w:sz w:val="22"/>
          <w:szCs w:val="22"/>
        </w:rPr>
        <w:t>- nespecifické změny- blok levého Tawarova raménka- častý</w:t>
      </w:r>
    </w:p>
    <w:p w14:paraId="58CFB0B5" w14:textId="77777777" w:rsidR="003B4251" w:rsidRDefault="003B4251" w:rsidP="00391033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RTG</w:t>
      </w:r>
      <w:r>
        <w:rPr>
          <w:rFonts w:ascii="Calibri" w:hAnsi="Calibri"/>
          <w:color w:val="000000"/>
          <w:sz w:val="22"/>
          <w:szCs w:val="22"/>
        </w:rPr>
        <w:t>- rozšíření srdečního stínu, známky městnání v plicním oběhu</w:t>
      </w:r>
    </w:p>
    <w:p w14:paraId="32BAF92E" w14:textId="77777777" w:rsidR="003B4251" w:rsidRDefault="003B4251" w:rsidP="00391033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ECHO- stanoví diagnózu</w:t>
      </w:r>
    </w:p>
    <w:p w14:paraId="49F622FE" w14:textId="6650856D" w:rsidR="003B4251" w:rsidRPr="00257FEB" w:rsidRDefault="003B4251" w:rsidP="00391033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(MRI)</w:t>
      </w:r>
    </w:p>
    <w:p w14:paraId="3A1BA00F" w14:textId="2BF92407" w:rsidR="00257FEB" w:rsidRPr="002A5497" w:rsidRDefault="002A5497" w:rsidP="00391033">
      <w:pPr>
        <w:pStyle w:val="Normln1"/>
        <w:numPr>
          <w:ilvl w:val="0"/>
          <w:numId w:val="4"/>
        </w:numPr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2A5497">
        <w:rPr>
          <w:rFonts w:asciiTheme="minorHAnsi" w:hAnsiTheme="minorHAnsi"/>
          <w:sz w:val="22"/>
          <w:szCs w:val="22"/>
        </w:rPr>
        <w:t>Katetrizace, angiografie</w:t>
      </w:r>
    </w:p>
    <w:p w14:paraId="02A9367B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309BB5BF" w14:textId="77777777" w:rsidR="00F8260E" w:rsidRDefault="00391033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F8260E">
        <w:rPr>
          <w:rFonts w:ascii="Calibri" w:hAnsi="Calibri"/>
          <w:color w:val="000000"/>
          <w:sz w:val="22"/>
          <w:szCs w:val="22"/>
        </w:rPr>
        <w:t>-</w:t>
      </w:r>
      <w:r w:rsidR="003B4251" w:rsidRPr="00F8260E">
        <w:rPr>
          <w:rFonts w:ascii="Calibri" w:hAnsi="Calibri"/>
          <w:color w:val="000000"/>
          <w:sz w:val="22"/>
          <w:szCs w:val="22"/>
        </w:rPr>
        <w:t>léčba</w:t>
      </w:r>
      <w:r w:rsidR="003663E2">
        <w:rPr>
          <w:rFonts w:ascii="Calibri" w:hAnsi="Calibri"/>
          <w:color w:val="000000"/>
          <w:sz w:val="22"/>
          <w:szCs w:val="22"/>
        </w:rPr>
        <w:t xml:space="preserve">-základního onemocnění </w:t>
      </w:r>
    </w:p>
    <w:p w14:paraId="6098288B" w14:textId="77777777" w:rsidR="00F8260E" w:rsidRPr="00F8260E" w:rsidRDefault="00F8260E" w:rsidP="00F8260E">
      <w:pPr>
        <w:pStyle w:val="Normln1"/>
        <w:numPr>
          <w:ilvl w:val="0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režimová opatření</w:t>
      </w:r>
    </w:p>
    <w:p w14:paraId="48584A44" w14:textId="77777777" w:rsidR="00F8260E" w:rsidRPr="00F8260E" w:rsidRDefault="00F8260E" w:rsidP="00F8260E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zákaz tělesné námahy</w:t>
      </w:r>
    </w:p>
    <w:p w14:paraId="7E25F083" w14:textId="77777777" w:rsidR="00E1478A" w:rsidRPr="00E1478A" w:rsidRDefault="00E1478A" w:rsidP="00F8260E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zákaz </w:t>
      </w:r>
      <w:r w:rsidR="003B4251">
        <w:rPr>
          <w:rFonts w:ascii="Calibri" w:hAnsi="Calibri"/>
          <w:color w:val="000000"/>
          <w:sz w:val="22"/>
          <w:szCs w:val="22"/>
        </w:rPr>
        <w:t>alkoholu, kouření</w:t>
      </w:r>
    </w:p>
    <w:p w14:paraId="1088BB51" w14:textId="77777777" w:rsidR="00E1478A" w:rsidRPr="00E1478A" w:rsidRDefault="00E1478A" w:rsidP="00E1478A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redukce hmotnosti</w:t>
      </w:r>
    </w:p>
    <w:p w14:paraId="6886D14A" w14:textId="77777777" w:rsidR="003B4251" w:rsidRPr="006A04A4" w:rsidRDefault="003B4251" w:rsidP="00E1478A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 w:rsidRPr="00E1478A">
        <w:rPr>
          <w:rFonts w:ascii="Calibri" w:hAnsi="Calibri"/>
          <w:color w:val="000000"/>
          <w:sz w:val="22"/>
          <w:szCs w:val="22"/>
        </w:rPr>
        <w:t>omezení soli, dostatek bílkovin a vitamínů</w:t>
      </w:r>
    </w:p>
    <w:p w14:paraId="1717ECEF" w14:textId="77777777" w:rsidR="006A04A4" w:rsidRDefault="006A04A4" w:rsidP="00E1478A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prevence </w:t>
      </w:r>
      <w:r w:rsidR="00F40904">
        <w:rPr>
          <w:rFonts w:ascii="Calibri" w:hAnsi="Calibri"/>
          <w:color w:val="000000"/>
          <w:sz w:val="22"/>
          <w:szCs w:val="22"/>
        </w:rPr>
        <w:t>zánětlivého</w:t>
      </w:r>
      <w:r>
        <w:rPr>
          <w:rFonts w:ascii="Calibri" w:hAnsi="Calibri"/>
          <w:color w:val="000000"/>
          <w:sz w:val="22"/>
          <w:szCs w:val="22"/>
        </w:rPr>
        <w:t xml:space="preserve"> </w:t>
      </w:r>
      <w:r w:rsidR="00F40904">
        <w:rPr>
          <w:rFonts w:ascii="Calibri" w:hAnsi="Calibri"/>
          <w:color w:val="000000"/>
          <w:sz w:val="22"/>
          <w:szCs w:val="22"/>
        </w:rPr>
        <w:t>onemocněni</w:t>
      </w:r>
    </w:p>
    <w:p w14:paraId="0BE959A1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12202FEF" w14:textId="77777777" w:rsidR="003B4251" w:rsidRDefault="003B4251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KI: léky zhoršující funkci myokardu, léky s </w:t>
      </w:r>
      <w:proofErr w:type="spellStart"/>
      <w:r>
        <w:rPr>
          <w:rFonts w:ascii="Calibri" w:hAnsi="Calibri"/>
          <w:color w:val="000000"/>
          <w:sz w:val="22"/>
          <w:szCs w:val="22"/>
        </w:rPr>
        <w:t>kardiotoxickým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účinkem (cytostatika, </w:t>
      </w:r>
      <w:proofErr w:type="spellStart"/>
      <w:r>
        <w:rPr>
          <w:rFonts w:ascii="Calibri" w:hAnsi="Calibri"/>
          <w:color w:val="000000"/>
          <w:sz w:val="22"/>
          <w:szCs w:val="22"/>
        </w:rPr>
        <w:t>fenothiaziny</w:t>
      </w:r>
      <w:proofErr w:type="spellEnd"/>
      <w:r>
        <w:rPr>
          <w:rFonts w:ascii="Calibri" w:hAnsi="Calibri"/>
          <w:color w:val="000000"/>
          <w:sz w:val="22"/>
          <w:szCs w:val="22"/>
        </w:rPr>
        <w:t>, chlorpromazin)</w:t>
      </w:r>
    </w:p>
    <w:p w14:paraId="77DBB15F" w14:textId="77777777" w:rsidR="00806F18" w:rsidRDefault="00806F18">
      <w:pPr>
        <w:pStyle w:val="Normln1"/>
        <w:spacing w:before="0" w:beforeAutospacing="0" w:after="0" w:afterAutospacing="0"/>
        <w:divId w:val="815295771"/>
      </w:pPr>
    </w:p>
    <w:p w14:paraId="423089A4" w14:textId="77777777" w:rsidR="00806F18" w:rsidRPr="00806F18" w:rsidRDefault="00806F18" w:rsidP="00806F18">
      <w:pPr>
        <w:pStyle w:val="Normln1"/>
        <w:numPr>
          <w:ilvl w:val="0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medikamentózní léčba</w:t>
      </w:r>
    </w:p>
    <w:p w14:paraId="5B1D236E" w14:textId="77777777" w:rsidR="00985B5F" w:rsidRPr="00985B5F" w:rsidRDefault="003B4251" w:rsidP="00806F18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ACE-I, blokátory AT1 při intoleranci</w:t>
      </w:r>
      <w:r w:rsidR="00985B5F">
        <w:rPr>
          <w:rFonts w:ascii="Calibri" w:hAnsi="Calibri"/>
          <w:color w:val="000000"/>
          <w:sz w:val="22"/>
          <w:szCs w:val="22"/>
        </w:rPr>
        <w:t xml:space="preserve"> ACE-I (menší pokles mortality)</w:t>
      </w:r>
    </w:p>
    <w:p w14:paraId="07E51E69" w14:textId="77777777" w:rsidR="00985B5F" w:rsidRPr="00985B5F" w:rsidRDefault="003B4251" w:rsidP="00806F18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β blokátory- </w:t>
      </w:r>
      <w:proofErr w:type="spellStart"/>
      <w:r>
        <w:rPr>
          <w:rFonts w:ascii="Calibri" w:hAnsi="Calibri"/>
          <w:color w:val="000000"/>
          <w:sz w:val="22"/>
          <w:szCs w:val="22"/>
        </w:rPr>
        <w:t>car</w:t>
      </w:r>
      <w:r w:rsidR="00985B5F">
        <w:rPr>
          <w:rFonts w:ascii="Calibri" w:hAnsi="Calibri"/>
          <w:color w:val="000000"/>
          <w:sz w:val="22"/>
          <w:szCs w:val="22"/>
        </w:rPr>
        <w:t>vedilol</w:t>
      </w:r>
      <w:proofErr w:type="spellEnd"/>
      <w:r w:rsidR="00985B5F">
        <w:rPr>
          <w:rFonts w:ascii="Calibri" w:hAnsi="Calibri"/>
          <w:color w:val="000000"/>
          <w:sz w:val="22"/>
          <w:szCs w:val="22"/>
        </w:rPr>
        <w:t xml:space="preserve">, </w:t>
      </w:r>
      <w:proofErr w:type="spellStart"/>
      <w:r w:rsidR="00985B5F">
        <w:rPr>
          <w:rFonts w:ascii="Calibri" w:hAnsi="Calibri"/>
          <w:color w:val="000000"/>
          <w:sz w:val="22"/>
          <w:szCs w:val="22"/>
        </w:rPr>
        <w:t>bisoprolol</w:t>
      </w:r>
      <w:proofErr w:type="spellEnd"/>
      <w:r w:rsidR="00985B5F">
        <w:rPr>
          <w:rFonts w:ascii="Calibri" w:hAnsi="Calibri"/>
          <w:color w:val="000000"/>
          <w:sz w:val="22"/>
          <w:szCs w:val="22"/>
        </w:rPr>
        <w:t xml:space="preserve">, </w:t>
      </w:r>
      <w:proofErr w:type="spellStart"/>
      <w:r w:rsidR="00985B5F">
        <w:rPr>
          <w:rFonts w:ascii="Calibri" w:hAnsi="Calibri"/>
          <w:color w:val="000000"/>
          <w:sz w:val="22"/>
          <w:szCs w:val="22"/>
        </w:rPr>
        <w:t>metoprolol</w:t>
      </w:r>
      <w:proofErr w:type="spellEnd"/>
    </w:p>
    <w:p w14:paraId="7BCC67C0" w14:textId="77777777" w:rsidR="003B4251" w:rsidRDefault="003B4251" w:rsidP="00806F18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antikoagulační terapie </w:t>
      </w:r>
      <w:proofErr w:type="spellStart"/>
      <w:r>
        <w:rPr>
          <w:rFonts w:ascii="Calibri" w:hAnsi="Calibri"/>
          <w:color w:val="000000"/>
          <w:sz w:val="22"/>
          <w:szCs w:val="22"/>
        </w:rPr>
        <w:t>warfarinem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při fibrilaci síní</w:t>
      </w:r>
    </w:p>
    <w:p w14:paraId="6BB52722" w14:textId="77777777" w:rsidR="003B4251" w:rsidRDefault="003B4251" w:rsidP="00985B5F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symptomaticky- diuretika, digoxin</w:t>
      </w:r>
    </w:p>
    <w:p w14:paraId="1FAB4342" w14:textId="77777777" w:rsidR="003B4251" w:rsidRDefault="003B4251" w:rsidP="001076C8">
      <w:pPr>
        <w:pStyle w:val="Normln1"/>
        <w:numPr>
          <w:ilvl w:val="1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amiodaron- u maligních </w:t>
      </w:r>
      <w:proofErr w:type="spellStart"/>
      <w:r>
        <w:rPr>
          <w:rFonts w:ascii="Calibri" w:hAnsi="Calibri"/>
          <w:color w:val="000000"/>
          <w:sz w:val="22"/>
          <w:szCs w:val="22"/>
        </w:rPr>
        <w:t>arytmií,udržení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sinusového rytmu u fibrilace síní</w:t>
      </w:r>
    </w:p>
    <w:p w14:paraId="083FF0DB" w14:textId="77777777" w:rsidR="001076C8" w:rsidRDefault="001076C8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</w:p>
    <w:p w14:paraId="1807A5AD" w14:textId="601EBB6E" w:rsidR="003B4251" w:rsidRPr="00847C14" w:rsidRDefault="003B4251" w:rsidP="001076C8">
      <w:pPr>
        <w:pStyle w:val="Normln1"/>
        <w:numPr>
          <w:ilvl w:val="0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implantace- </w:t>
      </w:r>
      <w:proofErr w:type="spellStart"/>
      <w:r>
        <w:rPr>
          <w:rFonts w:ascii="Calibri" w:hAnsi="Calibri"/>
          <w:color w:val="000000"/>
          <w:sz w:val="22"/>
          <w:szCs w:val="22"/>
        </w:rPr>
        <w:t>biventrikulárního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kardiostmulátoru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- u pacientů s výraznou </w:t>
      </w:r>
      <w:proofErr w:type="spellStart"/>
      <w:r>
        <w:rPr>
          <w:rFonts w:ascii="Calibri" w:hAnsi="Calibri"/>
          <w:color w:val="000000"/>
          <w:sz w:val="22"/>
          <w:szCs w:val="22"/>
        </w:rPr>
        <w:t>dysynchronizací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kontrakce</w:t>
      </w:r>
      <w:r w:rsidR="001076C8">
        <w:t xml:space="preserve">, </w:t>
      </w:r>
      <w:r w:rsidRPr="001076C8">
        <w:rPr>
          <w:rFonts w:ascii="Calibri" w:hAnsi="Calibri"/>
          <w:color w:val="000000"/>
          <w:sz w:val="22"/>
          <w:szCs w:val="22"/>
        </w:rPr>
        <w:t xml:space="preserve">implantabilní </w:t>
      </w:r>
      <w:proofErr w:type="spellStart"/>
      <w:r w:rsidRPr="001076C8">
        <w:rPr>
          <w:rFonts w:ascii="Calibri" w:hAnsi="Calibri"/>
          <w:color w:val="000000"/>
          <w:sz w:val="22"/>
          <w:szCs w:val="22"/>
        </w:rPr>
        <w:t>kardioverter</w:t>
      </w:r>
      <w:proofErr w:type="spellEnd"/>
      <w:r w:rsidRPr="001076C8">
        <w:rPr>
          <w:rFonts w:ascii="Calibri" w:hAnsi="Calibri"/>
          <w:color w:val="000000"/>
          <w:sz w:val="22"/>
          <w:szCs w:val="22"/>
        </w:rPr>
        <w:t>- defibrilátor u rizika výskytu maligních arytmií</w:t>
      </w:r>
    </w:p>
    <w:p w14:paraId="786BA673" w14:textId="3D0C870B" w:rsidR="001076C8" w:rsidRPr="00DF40B5" w:rsidRDefault="00847C14" w:rsidP="00DF40B5">
      <w:pPr>
        <w:pStyle w:val="Normln1"/>
        <w:numPr>
          <w:ilvl w:val="0"/>
          <w:numId w:val="5"/>
        </w:numPr>
        <w:spacing w:before="0" w:beforeAutospacing="0" w:after="0" w:afterAutospacing="0"/>
        <w:divId w:val="815295771"/>
      </w:pPr>
      <w:r>
        <w:rPr>
          <w:rFonts w:asciiTheme="minorHAnsi" w:hAnsiTheme="minorHAnsi"/>
          <w:sz w:val="22"/>
          <w:szCs w:val="22"/>
        </w:rPr>
        <w:t xml:space="preserve">mechanická </w:t>
      </w:r>
      <w:r w:rsidR="00DF40B5">
        <w:rPr>
          <w:rFonts w:asciiTheme="minorHAnsi" w:hAnsiTheme="minorHAnsi"/>
          <w:sz w:val="22"/>
          <w:szCs w:val="22"/>
        </w:rPr>
        <w:t xml:space="preserve">podpora oběhu </w:t>
      </w:r>
    </w:p>
    <w:p w14:paraId="54DD8A5A" w14:textId="77777777" w:rsidR="003B4251" w:rsidRPr="006A04A4" w:rsidRDefault="003B4251" w:rsidP="001076C8">
      <w:pPr>
        <w:pStyle w:val="Normln1"/>
        <w:numPr>
          <w:ilvl w:val="0"/>
          <w:numId w:val="5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kardiochirurgie</w:t>
      </w:r>
      <w:r w:rsidR="006A04A4">
        <w:t>-</w:t>
      </w:r>
      <w:r w:rsidRPr="001076C8">
        <w:rPr>
          <w:rFonts w:ascii="Calibri" w:hAnsi="Calibri"/>
          <w:color w:val="000000"/>
          <w:sz w:val="22"/>
          <w:szCs w:val="22"/>
        </w:rPr>
        <w:t>transplantace- nejtěžší stádia</w:t>
      </w:r>
    </w:p>
    <w:p w14:paraId="52119335" w14:textId="77777777" w:rsidR="006A04A4" w:rsidRDefault="006A04A4" w:rsidP="006A04A4">
      <w:pPr>
        <w:pStyle w:val="Normln1"/>
        <w:spacing w:before="0" w:beforeAutospacing="0" w:after="0" w:afterAutospacing="0"/>
        <w:divId w:val="815295771"/>
      </w:pPr>
    </w:p>
    <w:p w14:paraId="07494368" w14:textId="77777777" w:rsidR="00EF7BC2" w:rsidRDefault="00F40904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  <w:r>
        <w:rPr>
          <w:rFonts w:ascii="Calibri" w:hAnsi="Calibri"/>
          <w:b/>
          <w:bCs/>
          <w:color w:val="000000"/>
          <w:sz w:val="22"/>
          <w:szCs w:val="22"/>
        </w:rPr>
        <w:t>HY</w:t>
      </w:r>
      <w:r w:rsidR="00EF7BC2">
        <w:rPr>
          <w:rFonts w:ascii="Calibri" w:hAnsi="Calibri"/>
          <w:b/>
          <w:bCs/>
          <w:color w:val="000000"/>
          <w:sz w:val="22"/>
          <w:szCs w:val="22"/>
        </w:rPr>
        <w:t>PERTROFICKA KARDIOMYOPATIE</w:t>
      </w:r>
    </w:p>
    <w:p w14:paraId="20AB9685" w14:textId="52F8F97D" w:rsidR="003B4251" w:rsidRDefault="003B4251" w:rsidP="003C56BA">
      <w:pPr>
        <w:pStyle w:val="Normln1"/>
        <w:spacing w:before="0" w:beforeAutospacing="0" w:after="0" w:afterAutospacing="0"/>
      </w:pPr>
      <w:r>
        <w:rPr>
          <w:rFonts w:ascii="Calibri" w:hAnsi="Calibri"/>
          <w:b/>
          <w:bCs/>
          <w:color w:val="000000"/>
          <w:sz w:val="22"/>
          <w:szCs w:val="22"/>
        </w:rPr>
        <w:t>-</w:t>
      </w:r>
      <w:r>
        <w:rPr>
          <w:rFonts w:ascii="Calibri" w:hAnsi="Calibri"/>
          <w:color w:val="000000"/>
          <w:sz w:val="22"/>
          <w:szCs w:val="22"/>
        </w:rPr>
        <w:t>hereditární (AD)</w:t>
      </w:r>
      <w:r w:rsidR="003C56BA">
        <w:rPr>
          <w:rFonts w:ascii="Calibri" w:hAnsi="Calibri"/>
          <w:color w:val="000000"/>
          <w:sz w:val="22"/>
          <w:szCs w:val="22"/>
        </w:rPr>
        <w:t>-</w:t>
      </w:r>
      <w:r w:rsidR="003C56BA" w:rsidRPr="003C56BA">
        <w:rPr>
          <w:rFonts w:ascii="Calibri" w:hAnsi="Calibri"/>
          <w:color w:val="000000"/>
          <w:sz w:val="22"/>
          <w:szCs w:val="22"/>
        </w:rPr>
        <w:t xml:space="preserve"> </w:t>
      </w:r>
      <w:r w:rsidR="003C56BA">
        <w:rPr>
          <w:rFonts w:ascii="Calibri" w:hAnsi="Calibri"/>
          <w:color w:val="000000"/>
          <w:sz w:val="22"/>
          <w:szCs w:val="22"/>
        </w:rPr>
        <w:t xml:space="preserve">porucha různých složek </w:t>
      </w:r>
      <w:proofErr w:type="spellStart"/>
      <w:r w:rsidR="003C56BA">
        <w:rPr>
          <w:rFonts w:ascii="Calibri" w:hAnsi="Calibri"/>
          <w:color w:val="000000"/>
          <w:sz w:val="22"/>
          <w:szCs w:val="22"/>
        </w:rPr>
        <w:t>sarkomery</w:t>
      </w:r>
      <w:proofErr w:type="spellEnd"/>
      <w:r w:rsidR="00DF40B5">
        <w:rPr>
          <w:rFonts w:ascii="Calibri" w:hAnsi="Calibri"/>
          <w:color w:val="000000"/>
          <w:sz w:val="22"/>
          <w:szCs w:val="22"/>
        </w:rPr>
        <w:t xml:space="preserve">-mutace SARKOMERICKYCH proteinu </w:t>
      </w:r>
    </w:p>
    <w:p w14:paraId="71BA2675" w14:textId="77777777" w:rsidR="003B4251" w:rsidRDefault="00EF7BC2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-</w:t>
      </w:r>
      <w:r w:rsidR="003B4251">
        <w:rPr>
          <w:rFonts w:ascii="Calibri" w:hAnsi="Calibri"/>
          <w:color w:val="000000"/>
          <w:sz w:val="22"/>
          <w:szCs w:val="22"/>
        </w:rPr>
        <w:t>výrazná hypertrofie myokardu</w:t>
      </w:r>
      <w:r w:rsidR="00200365">
        <w:rPr>
          <w:rFonts w:ascii="Calibri" w:hAnsi="Calibri"/>
          <w:color w:val="000000"/>
          <w:sz w:val="22"/>
          <w:szCs w:val="22"/>
        </w:rPr>
        <w:t xml:space="preserve"> (&gt;13-15mm)</w:t>
      </w:r>
      <w:r w:rsidR="003B4251">
        <w:rPr>
          <w:rFonts w:ascii="Calibri" w:hAnsi="Calibri"/>
          <w:color w:val="000000"/>
          <w:sz w:val="22"/>
          <w:szCs w:val="22"/>
        </w:rPr>
        <w:t>, malá dutina LK diastolická dysfunkce, později i systolická</w:t>
      </w:r>
    </w:p>
    <w:p w14:paraId="0D6254E9" w14:textId="77777777" w:rsidR="003B4251" w:rsidRDefault="00EF7BC2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-</w:t>
      </w:r>
      <w:r w:rsidR="003B4251">
        <w:rPr>
          <w:rFonts w:ascii="Calibri" w:hAnsi="Calibri"/>
          <w:color w:val="000000"/>
          <w:sz w:val="22"/>
          <w:szCs w:val="22"/>
        </w:rPr>
        <w:t>2 typy- s obstrukcí</w:t>
      </w:r>
    </w:p>
    <w:p w14:paraId="1060329C" w14:textId="77777777" w:rsidR="003B4251" w:rsidRDefault="00F51E6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             -</w:t>
      </w:r>
      <w:r w:rsidR="003B4251">
        <w:rPr>
          <w:rFonts w:ascii="Calibri" w:hAnsi="Calibri"/>
          <w:color w:val="000000"/>
          <w:sz w:val="22"/>
          <w:szCs w:val="22"/>
        </w:rPr>
        <w:t>bez obstrukce</w:t>
      </w:r>
    </w:p>
    <w:p w14:paraId="5582347B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nediagnostikovaná nejčastější příčina náhlých úmrtí- mladí sportovci</w:t>
      </w:r>
    </w:p>
    <w:p w14:paraId="7F243A28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2BD80AD1" w14:textId="77777777" w:rsidR="003B4251" w:rsidRPr="008A2EF8" w:rsidRDefault="008A2EF8">
      <w:pPr>
        <w:pStyle w:val="Normln1"/>
        <w:spacing w:before="0" w:beforeAutospacing="0" w:after="0" w:afterAutospacing="0"/>
        <w:divId w:val="815295771"/>
      </w:pPr>
      <w:r w:rsidRPr="008A2EF8">
        <w:rPr>
          <w:rFonts w:ascii="Calibri" w:hAnsi="Calibri"/>
          <w:color w:val="000000"/>
          <w:sz w:val="22"/>
          <w:szCs w:val="22"/>
        </w:rPr>
        <w:lastRenderedPageBreak/>
        <w:t>-</w:t>
      </w:r>
      <w:r w:rsidR="003B4251" w:rsidRPr="008A2EF8">
        <w:rPr>
          <w:rFonts w:ascii="Calibri" w:hAnsi="Calibri"/>
          <w:color w:val="000000"/>
          <w:sz w:val="22"/>
          <w:szCs w:val="22"/>
        </w:rPr>
        <w:t>patofyziologie</w:t>
      </w:r>
    </w:p>
    <w:p w14:paraId="1A23B830" w14:textId="77777777" w:rsidR="003B4251" w:rsidRDefault="003B4251" w:rsidP="008A2EF8">
      <w:pPr>
        <w:pStyle w:val="Normln1"/>
        <w:numPr>
          <w:ilvl w:val="0"/>
          <w:numId w:val="6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hypertrofie v různých částech LK (difúzní, septum, zadní stěna)</w:t>
      </w:r>
    </w:p>
    <w:p w14:paraId="675DCF1E" w14:textId="77777777" w:rsidR="003B4251" w:rsidRDefault="003B4251" w:rsidP="00A745AF">
      <w:pPr>
        <w:pStyle w:val="Normln1"/>
        <w:numPr>
          <w:ilvl w:val="0"/>
          <w:numId w:val="6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snížení poddajnosti LK zvýšení nároků na dodávku okysličené krve, ale </w:t>
      </w:r>
      <w:proofErr w:type="spellStart"/>
      <w:r>
        <w:rPr>
          <w:rFonts w:ascii="Calibri" w:hAnsi="Calibri"/>
          <w:color w:val="000000"/>
          <w:sz w:val="22"/>
          <w:szCs w:val="22"/>
        </w:rPr>
        <w:t>intramyokardiální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části věnčitých tepen, jsou stisknuty hypertrofických myokardem mají malý průsvit a průtok ischémie (nic společného s ICHS)</w:t>
      </w:r>
      <w:r w:rsidR="000137BD">
        <w:rPr>
          <w:rFonts w:ascii="Calibri" w:hAnsi="Calibri"/>
          <w:color w:val="000000"/>
          <w:sz w:val="22"/>
          <w:szCs w:val="22"/>
        </w:rPr>
        <w:t xml:space="preserve">-tvorba </w:t>
      </w:r>
      <w:r w:rsidR="00374600">
        <w:rPr>
          <w:rFonts w:ascii="Calibri" w:hAnsi="Calibri"/>
          <w:color w:val="000000"/>
          <w:sz w:val="22"/>
          <w:szCs w:val="22"/>
        </w:rPr>
        <w:t>vaziva dále zhoršuje poddajnost</w:t>
      </w:r>
      <w:r w:rsidR="000137BD">
        <w:rPr>
          <w:rFonts w:ascii="Calibri" w:hAnsi="Calibri"/>
          <w:color w:val="000000"/>
          <w:sz w:val="22"/>
          <w:szCs w:val="22"/>
        </w:rPr>
        <w:t xml:space="preserve"> </w:t>
      </w:r>
    </w:p>
    <w:p w14:paraId="14DFAF42" w14:textId="5FED8E18" w:rsidR="003B4251" w:rsidRPr="00CB312E" w:rsidRDefault="003B4251" w:rsidP="00A745AF">
      <w:pPr>
        <w:pStyle w:val="Normln1"/>
        <w:numPr>
          <w:ilvl w:val="0"/>
          <w:numId w:val="6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obstrukce výtokového traktu levé komory- chová se jako aortální stenóza- </w:t>
      </w:r>
      <w:proofErr w:type="spellStart"/>
      <w:r>
        <w:rPr>
          <w:rFonts w:ascii="Calibri" w:hAnsi="Calibri"/>
          <w:color w:val="000000"/>
          <w:sz w:val="22"/>
          <w:szCs w:val="22"/>
        </w:rPr>
        <w:t>dopředný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pohyb předního cípu mitrální chlopně zúžení výtokové traktu stoupá </w:t>
      </w:r>
      <w:proofErr w:type="spellStart"/>
      <w:r>
        <w:rPr>
          <w:rFonts w:ascii="Calibri" w:hAnsi="Calibri"/>
          <w:color w:val="000000"/>
          <w:sz w:val="22"/>
          <w:szCs w:val="22"/>
        </w:rPr>
        <w:t>afterload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LK další progrese hypertrofie + pokles SV dušnost, únava (symptomy srdečního selhání)</w:t>
      </w:r>
    </w:p>
    <w:p w14:paraId="37710C01" w14:textId="0823958A" w:rsidR="00CB312E" w:rsidRPr="00CB312E" w:rsidRDefault="00CB312E" w:rsidP="00A745AF">
      <w:pPr>
        <w:pStyle w:val="Normln1"/>
        <w:numPr>
          <w:ilvl w:val="0"/>
          <w:numId w:val="6"/>
        </w:numPr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CB312E">
        <w:rPr>
          <w:rFonts w:asciiTheme="minorHAnsi" w:hAnsiTheme="minorHAnsi"/>
          <w:sz w:val="22"/>
          <w:szCs w:val="22"/>
        </w:rPr>
        <w:t xml:space="preserve">DIASTOLICKA dysfunkce LK </w:t>
      </w:r>
    </w:p>
    <w:p w14:paraId="64532608" w14:textId="77777777" w:rsidR="00A745AF" w:rsidRDefault="00A745AF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  <w:u w:val="single"/>
        </w:rPr>
      </w:pPr>
    </w:p>
    <w:p w14:paraId="64E6DD71" w14:textId="76276EE3" w:rsidR="003B4251" w:rsidRDefault="00A745AF">
      <w:pPr>
        <w:pStyle w:val="Normln1"/>
        <w:spacing w:before="0" w:beforeAutospacing="0" w:after="0" w:afterAutospacing="0"/>
        <w:divId w:val="815295771"/>
      </w:pPr>
      <w:r w:rsidRPr="007C0FDB">
        <w:rPr>
          <w:rFonts w:ascii="Calibri" w:hAnsi="Calibri"/>
          <w:color w:val="000000"/>
          <w:sz w:val="22"/>
          <w:szCs w:val="22"/>
        </w:rPr>
        <w:t>-proje</w:t>
      </w:r>
      <w:r w:rsidR="007C0FDB" w:rsidRPr="007C0FDB">
        <w:rPr>
          <w:rFonts w:ascii="Calibri" w:hAnsi="Calibri"/>
          <w:color w:val="000000"/>
          <w:sz w:val="22"/>
          <w:szCs w:val="22"/>
        </w:rPr>
        <w:t>v</w:t>
      </w:r>
      <w:r w:rsidR="003B4251">
        <w:rPr>
          <w:rFonts w:ascii="Calibri" w:hAnsi="Calibri"/>
          <w:color w:val="000000"/>
          <w:sz w:val="22"/>
          <w:szCs w:val="22"/>
        </w:rPr>
        <w:t xml:space="preserve">- </w:t>
      </w:r>
      <w:r w:rsidR="00922F3A">
        <w:rPr>
          <w:rFonts w:ascii="Calibri" w:hAnsi="Calibri"/>
          <w:color w:val="000000"/>
          <w:sz w:val="22"/>
          <w:szCs w:val="22"/>
        </w:rPr>
        <w:t>dlouho ASYMPTOMATICKE-</w:t>
      </w:r>
      <w:r w:rsidR="003B4251">
        <w:rPr>
          <w:rFonts w:ascii="Calibri" w:hAnsi="Calibri"/>
          <w:color w:val="000000"/>
          <w:sz w:val="22"/>
          <w:szCs w:val="22"/>
        </w:rPr>
        <w:t>symptomy srdečního selhání, AP, projevy arytmií</w:t>
      </w:r>
      <w:r w:rsidR="00922F3A">
        <w:rPr>
          <w:rFonts w:ascii="Calibri" w:hAnsi="Calibri"/>
          <w:color w:val="000000"/>
          <w:sz w:val="22"/>
          <w:szCs w:val="22"/>
        </w:rPr>
        <w:t xml:space="preserve"> při zátěži </w:t>
      </w:r>
    </w:p>
    <w:p w14:paraId="07CA1E68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6FFD33E6" w14:textId="77777777" w:rsidR="00C25D58" w:rsidRDefault="007C0FDB" w:rsidP="005A3CF8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7C0FDB">
        <w:rPr>
          <w:rFonts w:ascii="Calibri" w:hAnsi="Calibri"/>
          <w:color w:val="000000"/>
          <w:sz w:val="22"/>
          <w:szCs w:val="22"/>
        </w:rPr>
        <w:t>-</w:t>
      </w:r>
      <w:r w:rsidR="003B4251" w:rsidRPr="007C0FDB">
        <w:rPr>
          <w:rFonts w:ascii="Calibri" w:hAnsi="Calibri"/>
          <w:color w:val="000000"/>
          <w:sz w:val="22"/>
          <w:szCs w:val="22"/>
        </w:rPr>
        <w:t>diagnóza</w:t>
      </w:r>
    </w:p>
    <w:p w14:paraId="5FBD00A1" w14:textId="77777777" w:rsidR="005A3CF8" w:rsidRPr="005A3CF8" w:rsidRDefault="00CB23A8" w:rsidP="00CB23A8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Anamnéza</w:t>
      </w:r>
    </w:p>
    <w:p w14:paraId="70CE06EA" w14:textId="135A5570" w:rsidR="003B4251" w:rsidRPr="00124923" w:rsidRDefault="003B4251" w:rsidP="00CB23A8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</w:pPr>
      <w:r w:rsidRPr="00CB23A8">
        <w:rPr>
          <w:rFonts w:ascii="Calibri" w:hAnsi="Calibri"/>
          <w:iCs/>
          <w:color w:val="000000"/>
          <w:sz w:val="22"/>
          <w:szCs w:val="22"/>
        </w:rPr>
        <w:t>fyzikální vyšetření</w:t>
      </w:r>
      <w:r>
        <w:rPr>
          <w:rFonts w:ascii="Calibri" w:hAnsi="Calibri"/>
          <w:color w:val="000000"/>
          <w:sz w:val="22"/>
          <w:szCs w:val="22"/>
        </w:rPr>
        <w:t>- systolický šelest v místě poslechu aortální chlopně zesiluje při manévrech vedoucích k dočasnému poklesu TO (</w:t>
      </w:r>
      <w:proofErr w:type="spellStart"/>
      <w:r>
        <w:rPr>
          <w:rFonts w:ascii="Calibri" w:hAnsi="Calibri"/>
          <w:color w:val="000000"/>
          <w:sz w:val="22"/>
          <w:szCs w:val="22"/>
        </w:rPr>
        <w:t>Valsalvův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manévr, </w:t>
      </w:r>
      <w:proofErr w:type="spellStart"/>
      <w:r>
        <w:rPr>
          <w:rFonts w:ascii="Calibri" w:hAnsi="Calibri"/>
          <w:color w:val="000000"/>
          <w:sz w:val="22"/>
          <w:szCs w:val="22"/>
        </w:rPr>
        <w:t>vertikalizace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pacienta)</w:t>
      </w:r>
    </w:p>
    <w:p w14:paraId="0B8C5466" w14:textId="60BD38C4" w:rsidR="00124923" w:rsidRPr="00CB4732" w:rsidRDefault="00124923" w:rsidP="00CB23A8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CB4732">
        <w:rPr>
          <w:rFonts w:asciiTheme="minorHAnsi" w:hAnsiTheme="minorHAnsi"/>
          <w:sz w:val="22"/>
          <w:szCs w:val="22"/>
        </w:rPr>
        <w:t>EKG-SOKOLOWUV index</w:t>
      </w:r>
    </w:p>
    <w:p w14:paraId="2AEC2476" w14:textId="372EAA85" w:rsidR="003B4251" w:rsidRDefault="003B4251" w:rsidP="00CB23A8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ECHO</w:t>
      </w:r>
      <w:r w:rsidR="006D75EA">
        <w:rPr>
          <w:rFonts w:ascii="Calibri" w:hAnsi="Calibri"/>
          <w:color w:val="000000"/>
          <w:sz w:val="22"/>
          <w:szCs w:val="22"/>
        </w:rPr>
        <w:t>-tloušťka stěny LK &gt;3cm</w:t>
      </w:r>
    </w:p>
    <w:p w14:paraId="403F9A9C" w14:textId="5521F900" w:rsidR="003B4251" w:rsidRDefault="003B4251" w:rsidP="00D33BAA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MRI- ukážou se zesílení myokardu</w:t>
      </w:r>
      <w:r w:rsidR="00124923">
        <w:rPr>
          <w:rFonts w:ascii="Calibri" w:hAnsi="Calibri"/>
          <w:color w:val="000000"/>
          <w:sz w:val="22"/>
          <w:szCs w:val="22"/>
        </w:rPr>
        <w:t xml:space="preserve">,  s kontrastem zjištění </w:t>
      </w:r>
      <w:proofErr w:type="spellStart"/>
      <w:r w:rsidR="00124923">
        <w:rPr>
          <w:rFonts w:ascii="Calibri" w:hAnsi="Calibri"/>
          <w:color w:val="000000"/>
          <w:sz w:val="22"/>
          <w:szCs w:val="22"/>
        </w:rPr>
        <w:t>fibrozy</w:t>
      </w:r>
      <w:proofErr w:type="spellEnd"/>
    </w:p>
    <w:p w14:paraId="631B210C" w14:textId="77777777" w:rsidR="003B4251" w:rsidRDefault="003B4251" w:rsidP="00D33BAA">
      <w:pPr>
        <w:pStyle w:val="Normln1"/>
        <w:numPr>
          <w:ilvl w:val="0"/>
          <w:numId w:val="9"/>
        </w:numPr>
        <w:spacing w:before="0" w:beforeAutospacing="0" w:after="0" w:afterAutospacing="0"/>
        <w:divId w:val="815295771"/>
      </w:pPr>
      <w:r w:rsidRPr="00D33BAA">
        <w:rPr>
          <w:rFonts w:ascii="Calibri" w:hAnsi="Calibri"/>
          <w:iCs/>
          <w:color w:val="000000"/>
          <w:sz w:val="22"/>
          <w:szCs w:val="22"/>
        </w:rPr>
        <w:t>katetrizační vyšetření</w:t>
      </w:r>
      <w:r w:rsidRPr="00D33BAA">
        <w:rPr>
          <w:rFonts w:ascii="Calibri" w:hAnsi="Calibri"/>
          <w:color w:val="000000"/>
          <w:sz w:val="22"/>
          <w:szCs w:val="22"/>
        </w:rPr>
        <w:t xml:space="preserve">- </w:t>
      </w:r>
      <w:r>
        <w:rPr>
          <w:rFonts w:ascii="Calibri" w:hAnsi="Calibri"/>
          <w:color w:val="000000"/>
          <w:sz w:val="22"/>
          <w:szCs w:val="22"/>
        </w:rPr>
        <w:t>zjišťujeme tlakový gradient mezi LK a kořenem aorty</w:t>
      </w:r>
    </w:p>
    <w:p w14:paraId="22CFA30D" w14:textId="77777777" w:rsidR="00D33BAA" w:rsidRDefault="00D33BAA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  <w:u w:val="single"/>
        </w:rPr>
      </w:pPr>
    </w:p>
    <w:p w14:paraId="12AEED76" w14:textId="6034AD72" w:rsidR="00FB0852" w:rsidRDefault="00D33BAA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D33BAA">
        <w:rPr>
          <w:rFonts w:ascii="Calibri" w:hAnsi="Calibri"/>
          <w:color w:val="000000"/>
          <w:sz w:val="22"/>
          <w:szCs w:val="22"/>
        </w:rPr>
        <w:t>-</w:t>
      </w:r>
      <w:r w:rsidR="003B4251" w:rsidRPr="00D33BAA">
        <w:rPr>
          <w:rFonts w:ascii="Calibri" w:hAnsi="Calibri"/>
          <w:color w:val="000000"/>
          <w:sz w:val="22"/>
          <w:szCs w:val="22"/>
        </w:rPr>
        <w:t>léčba</w:t>
      </w:r>
      <w:r w:rsidR="00FB0852">
        <w:rPr>
          <w:rFonts w:ascii="Calibri" w:hAnsi="Calibri"/>
          <w:color w:val="000000"/>
          <w:sz w:val="22"/>
          <w:szCs w:val="22"/>
        </w:rPr>
        <w:t>-</w:t>
      </w:r>
      <w:r w:rsidR="00CB4732">
        <w:rPr>
          <w:rFonts w:ascii="Calibri" w:hAnsi="Calibri"/>
          <w:color w:val="000000"/>
          <w:sz w:val="22"/>
          <w:szCs w:val="22"/>
        </w:rPr>
        <w:t>a</w:t>
      </w:r>
      <w:r w:rsidR="002E7C86">
        <w:rPr>
          <w:rFonts w:ascii="Calibri" w:hAnsi="Calibri"/>
          <w:color w:val="000000"/>
          <w:sz w:val="22"/>
          <w:szCs w:val="22"/>
        </w:rPr>
        <w:t xml:space="preserve">symptomatické jedince </w:t>
      </w:r>
      <w:proofErr w:type="spellStart"/>
      <w:r w:rsidR="002E7C86">
        <w:rPr>
          <w:rFonts w:ascii="Calibri" w:hAnsi="Calibri"/>
          <w:color w:val="000000"/>
          <w:sz w:val="22"/>
          <w:szCs w:val="22"/>
        </w:rPr>
        <w:t>nelecime</w:t>
      </w:r>
      <w:r w:rsidR="00CB4732">
        <w:rPr>
          <w:rFonts w:ascii="Calibri" w:hAnsi="Calibri"/>
          <w:color w:val="000000"/>
          <w:sz w:val="22"/>
          <w:szCs w:val="22"/>
        </w:rPr>
        <w:t>-watch</w:t>
      </w:r>
      <w:proofErr w:type="spellEnd"/>
      <w:r w:rsidR="00CB4732">
        <w:rPr>
          <w:rFonts w:ascii="Calibri" w:hAnsi="Calibri"/>
          <w:color w:val="000000"/>
          <w:sz w:val="22"/>
          <w:szCs w:val="22"/>
        </w:rPr>
        <w:t xml:space="preserve"> and </w:t>
      </w:r>
      <w:proofErr w:type="spellStart"/>
      <w:r w:rsidR="00CB4732">
        <w:rPr>
          <w:rFonts w:ascii="Calibri" w:hAnsi="Calibri"/>
          <w:color w:val="000000"/>
          <w:sz w:val="22"/>
          <w:szCs w:val="22"/>
        </w:rPr>
        <w:t>wait</w:t>
      </w:r>
      <w:proofErr w:type="spellEnd"/>
      <w:r w:rsidR="00CB4732">
        <w:rPr>
          <w:rFonts w:ascii="Calibri" w:hAnsi="Calibri"/>
          <w:color w:val="000000"/>
          <w:sz w:val="22"/>
          <w:szCs w:val="22"/>
        </w:rPr>
        <w:t xml:space="preserve"> (</w:t>
      </w:r>
      <w:r w:rsidR="00791BDB">
        <w:rPr>
          <w:rFonts w:ascii="Calibri" w:hAnsi="Calibri"/>
          <w:color w:val="000000"/>
          <w:sz w:val="22"/>
          <w:szCs w:val="22"/>
        </w:rPr>
        <w:t xml:space="preserve">vyloučit aktivní sportovní </w:t>
      </w:r>
      <w:proofErr w:type="spellStart"/>
      <w:r w:rsidR="00791BDB">
        <w:rPr>
          <w:rFonts w:ascii="Calibri" w:hAnsi="Calibri"/>
          <w:color w:val="000000"/>
          <w:sz w:val="22"/>
          <w:szCs w:val="22"/>
        </w:rPr>
        <w:t>zatez</w:t>
      </w:r>
      <w:proofErr w:type="spellEnd"/>
      <w:r w:rsidR="00791BDB">
        <w:rPr>
          <w:rFonts w:ascii="Calibri" w:hAnsi="Calibri"/>
          <w:color w:val="000000"/>
          <w:sz w:val="22"/>
          <w:szCs w:val="22"/>
        </w:rPr>
        <w:t>)</w:t>
      </w:r>
    </w:p>
    <w:p w14:paraId="5BD88322" w14:textId="77777777" w:rsidR="003B4251" w:rsidRPr="00B854E8" w:rsidRDefault="003B4251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-stratifikace rizika náhlé smrti- různí ukazatele- synkopy, potvrzená maligní arytmie v anamnéze, nízký věk, RA náhlé smrti</w:t>
      </w:r>
    </w:p>
    <w:p w14:paraId="1C2BA331" w14:textId="77777777" w:rsidR="00B854E8" w:rsidRPr="00B854E8" w:rsidRDefault="003B4251" w:rsidP="00B854E8">
      <w:pPr>
        <w:pStyle w:val="Normln1"/>
        <w:numPr>
          <w:ilvl w:val="0"/>
          <w:numId w:val="10"/>
        </w:numPr>
        <w:spacing w:before="0" w:beforeAutospacing="0" w:after="0" w:afterAutospacing="0"/>
        <w:divId w:val="815295771"/>
      </w:pPr>
      <w:r w:rsidRPr="00AB6202">
        <w:rPr>
          <w:rFonts w:ascii="Calibri" w:hAnsi="Calibri"/>
          <w:iCs/>
          <w:color w:val="000000"/>
          <w:sz w:val="22"/>
          <w:szCs w:val="22"/>
        </w:rPr>
        <w:t>medikamentózní</w:t>
      </w:r>
    </w:p>
    <w:p w14:paraId="51206199" w14:textId="77777777" w:rsidR="003B4251" w:rsidRDefault="003B4251" w:rsidP="00B854E8">
      <w:pPr>
        <w:pStyle w:val="Normln1"/>
        <w:numPr>
          <w:ilvl w:val="1"/>
          <w:numId w:val="10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 βblokátory (verapamil)- zpomalení SF větší náplň LK, snižují výskyt stenokardií i dušnosti</w:t>
      </w:r>
    </w:p>
    <w:p w14:paraId="624CF968" w14:textId="77777777" w:rsidR="003B4251" w:rsidRDefault="003B4251" w:rsidP="00490FDD">
      <w:pPr>
        <w:pStyle w:val="Normln1"/>
        <w:numPr>
          <w:ilvl w:val="1"/>
          <w:numId w:val="10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amiodaron- komorové arytmie</w:t>
      </w:r>
    </w:p>
    <w:p w14:paraId="3E08E7EB" w14:textId="77777777" w:rsidR="003B4251" w:rsidRDefault="003B4251" w:rsidP="00490FDD">
      <w:pPr>
        <w:pStyle w:val="Normln1"/>
        <w:numPr>
          <w:ilvl w:val="1"/>
          <w:numId w:val="10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KI-HKMP s obstrukcí- diuretika, nitráty(snižují </w:t>
      </w:r>
      <w:proofErr w:type="spellStart"/>
      <w:r>
        <w:rPr>
          <w:rFonts w:ascii="Calibri" w:hAnsi="Calibri"/>
          <w:color w:val="000000"/>
          <w:sz w:val="22"/>
          <w:szCs w:val="22"/>
        </w:rPr>
        <w:t>preload</w:t>
      </w:r>
      <w:proofErr w:type="spellEnd"/>
      <w:r>
        <w:rPr>
          <w:rFonts w:ascii="Calibri" w:hAnsi="Calibri"/>
          <w:color w:val="000000"/>
          <w:sz w:val="22"/>
          <w:szCs w:val="22"/>
        </w:rPr>
        <w:t>)</w:t>
      </w:r>
    </w:p>
    <w:p w14:paraId="76B5F3BD" w14:textId="77777777" w:rsidR="003B4251" w:rsidRDefault="003B4251" w:rsidP="00AB6202">
      <w:pPr>
        <w:pStyle w:val="Normln1"/>
        <w:numPr>
          <w:ilvl w:val="0"/>
          <w:numId w:val="10"/>
        </w:numPr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biventrikulární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kardiostimulace</w:t>
      </w:r>
    </w:p>
    <w:p w14:paraId="3D54A3E7" w14:textId="77777777" w:rsidR="003B4251" w:rsidRDefault="003B4251" w:rsidP="00AB6202">
      <w:pPr>
        <w:pStyle w:val="Normln1"/>
        <w:numPr>
          <w:ilvl w:val="0"/>
          <w:numId w:val="10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implantabilní </w:t>
      </w:r>
      <w:proofErr w:type="spellStart"/>
      <w:r>
        <w:rPr>
          <w:rFonts w:ascii="Calibri" w:hAnsi="Calibri"/>
          <w:color w:val="000000"/>
          <w:sz w:val="22"/>
          <w:szCs w:val="22"/>
        </w:rPr>
        <w:t>kardioverter</w:t>
      </w:r>
      <w:proofErr w:type="spellEnd"/>
      <w:r>
        <w:rPr>
          <w:rFonts w:ascii="Calibri" w:hAnsi="Calibri"/>
          <w:color w:val="000000"/>
          <w:sz w:val="22"/>
          <w:szCs w:val="22"/>
        </w:rPr>
        <w:t>- defibrilátor- u rizika náhlé smrti</w:t>
      </w:r>
    </w:p>
    <w:p w14:paraId="7320B3B3" w14:textId="77777777" w:rsidR="003B4251" w:rsidRDefault="003B4251" w:rsidP="00AB6202">
      <w:pPr>
        <w:pStyle w:val="Normln1"/>
        <w:numPr>
          <w:ilvl w:val="0"/>
          <w:numId w:val="10"/>
        </w:numPr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invazivní léčba- HKMP s obstrukcí- redukce obstrukce výtokového traktu (chirurgická </w:t>
      </w:r>
      <w:proofErr w:type="spellStart"/>
      <w:r>
        <w:rPr>
          <w:rFonts w:ascii="Calibri" w:hAnsi="Calibri"/>
          <w:color w:val="000000"/>
          <w:sz w:val="22"/>
          <w:szCs w:val="22"/>
        </w:rPr>
        <w:t>myektomie</w:t>
      </w:r>
      <w:proofErr w:type="spellEnd"/>
      <w:r>
        <w:rPr>
          <w:rFonts w:ascii="Calibri" w:hAnsi="Calibri"/>
          <w:color w:val="000000"/>
          <w:sz w:val="22"/>
          <w:szCs w:val="22"/>
        </w:rPr>
        <w:t>, katetrizačně alkoholová ablace septa)</w:t>
      </w:r>
    </w:p>
    <w:p w14:paraId="489AD19D" w14:textId="77777777" w:rsidR="00F51E61" w:rsidRDefault="00F51E61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766849FA" w14:textId="77777777" w:rsidR="003B4251" w:rsidRDefault="00AB6202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b/>
          <w:bCs/>
          <w:color w:val="000000"/>
          <w:sz w:val="22"/>
          <w:szCs w:val="22"/>
        </w:rPr>
        <w:t>RESTRIKTIV</w:t>
      </w:r>
      <w:r w:rsidR="00386D79">
        <w:rPr>
          <w:rFonts w:ascii="Calibri" w:hAnsi="Calibri"/>
          <w:b/>
          <w:bCs/>
          <w:color w:val="000000"/>
          <w:sz w:val="22"/>
          <w:szCs w:val="22"/>
        </w:rPr>
        <w:t>NI KARDIOMYOPATIE</w:t>
      </w:r>
      <w:r w:rsidR="003B4251">
        <w:rPr>
          <w:rFonts w:ascii="Calibri" w:hAnsi="Calibri"/>
          <w:b/>
          <w:bCs/>
          <w:color w:val="000000"/>
          <w:sz w:val="22"/>
          <w:szCs w:val="22"/>
        </w:rPr>
        <w:t>-</w:t>
      </w:r>
      <w:r w:rsidR="003B4251">
        <w:rPr>
          <w:rFonts w:ascii="Calibri" w:hAnsi="Calibri"/>
          <w:color w:val="000000"/>
          <w:sz w:val="22"/>
          <w:szCs w:val="22"/>
        </w:rPr>
        <w:t xml:space="preserve"> nejvzácnější</w:t>
      </w:r>
    </w:p>
    <w:p w14:paraId="19EAE2C6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 ↓ elasticity stěny LK v diastolické fázi vázne plnění LK, objevuje se diastolická dysfunkce</w:t>
      </w:r>
    </w:p>
    <w:p w14:paraId="630A8F95" w14:textId="77777777" w:rsidR="00D26A7C" w:rsidRDefault="00D26A7C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</w:p>
    <w:p w14:paraId="2733362D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2 typy- </w:t>
      </w:r>
      <w:r>
        <w:rPr>
          <w:rFonts w:ascii="Calibri" w:hAnsi="Calibri"/>
          <w:color w:val="000000"/>
          <w:sz w:val="22"/>
          <w:szCs w:val="22"/>
          <w:u w:val="single"/>
        </w:rPr>
        <w:t>primární</w:t>
      </w:r>
      <w:r>
        <w:rPr>
          <w:rFonts w:ascii="Calibri" w:hAnsi="Calibri"/>
          <w:color w:val="000000"/>
          <w:sz w:val="22"/>
          <w:szCs w:val="22"/>
        </w:rPr>
        <w:t xml:space="preserve">- </w:t>
      </w:r>
      <w:proofErr w:type="spellStart"/>
      <w:r>
        <w:rPr>
          <w:rFonts w:ascii="Calibri" w:hAnsi="Calibri"/>
          <w:color w:val="000000"/>
          <w:sz w:val="22"/>
          <w:szCs w:val="22"/>
        </w:rPr>
        <w:t>endokardiální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</w:t>
      </w:r>
      <w:proofErr w:type="spellStart"/>
      <w:r>
        <w:rPr>
          <w:rFonts w:ascii="Calibri" w:hAnsi="Calibri"/>
          <w:color w:val="000000"/>
          <w:sz w:val="22"/>
          <w:szCs w:val="22"/>
        </w:rPr>
        <w:t>fibroelastóza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, </w:t>
      </w:r>
      <w:proofErr w:type="spellStart"/>
      <w:r>
        <w:rPr>
          <w:rFonts w:ascii="Calibri" w:hAnsi="Calibri"/>
          <w:color w:val="000000"/>
          <w:sz w:val="22"/>
          <w:szCs w:val="22"/>
        </w:rPr>
        <w:t>Lofflerův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syndrom</w:t>
      </w:r>
    </w:p>
    <w:p w14:paraId="72B2172A" w14:textId="77777777" w:rsidR="003B4251" w:rsidRDefault="00D26A7C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 w:rsidRPr="00D26A7C">
        <w:rPr>
          <w:rFonts w:ascii="Calibri" w:hAnsi="Calibri"/>
          <w:color w:val="000000"/>
          <w:sz w:val="22"/>
          <w:szCs w:val="22"/>
        </w:rPr>
        <w:t xml:space="preserve">             </w:t>
      </w:r>
      <w:r w:rsidR="003B4251">
        <w:rPr>
          <w:rFonts w:ascii="Calibri" w:hAnsi="Calibri"/>
          <w:color w:val="000000"/>
          <w:sz w:val="22"/>
          <w:szCs w:val="22"/>
          <w:u w:val="single"/>
        </w:rPr>
        <w:t>sekundární</w:t>
      </w:r>
      <w:r w:rsidR="003B4251">
        <w:rPr>
          <w:rFonts w:ascii="Calibri" w:hAnsi="Calibri"/>
          <w:color w:val="000000"/>
          <w:sz w:val="22"/>
          <w:szCs w:val="22"/>
        </w:rPr>
        <w:t xml:space="preserve">- </w:t>
      </w:r>
      <w:r w:rsidR="003B4251" w:rsidRPr="000A7A14">
        <w:rPr>
          <w:rFonts w:ascii="Calibri" w:hAnsi="Calibri"/>
          <w:b/>
          <w:color w:val="000000"/>
          <w:sz w:val="22"/>
          <w:szCs w:val="22"/>
        </w:rPr>
        <w:t>amyloidóza</w:t>
      </w:r>
      <w:r w:rsidR="003B4251">
        <w:rPr>
          <w:rFonts w:ascii="Calibri" w:hAnsi="Calibri"/>
          <w:color w:val="000000"/>
          <w:sz w:val="22"/>
          <w:szCs w:val="22"/>
        </w:rPr>
        <w:t xml:space="preserve">, sarkoidóza, </w:t>
      </w:r>
      <w:proofErr w:type="spellStart"/>
      <w:r w:rsidR="003B4251">
        <w:rPr>
          <w:rFonts w:ascii="Calibri" w:hAnsi="Calibri"/>
          <w:color w:val="000000"/>
          <w:sz w:val="22"/>
          <w:szCs w:val="22"/>
        </w:rPr>
        <w:t>hemachromatóza</w:t>
      </w:r>
      <w:proofErr w:type="spellEnd"/>
    </w:p>
    <w:p w14:paraId="352F96A7" w14:textId="3FCC5697" w:rsidR="00D26A7C" w:rsidRPr="00791BDB" w:rsidRDefault="00791BDB">
      <w:pPr>
        <w:pStyle w:val="Normln1"/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791BDB">
        <w:rPr>
          <w:rFonts w:asciiTheme="minorHAnsi" w:hAnsiTheme="minorHAnsi"/>
          <w:sz w:val="22"/>
          <w:szCs w:val="22"/>
        </w:rPr>
        <w:t>DIASTOLICKA dysfunkce-LK není zvětšena</w:t>
      </w:r>
    </w:p>
    <w:p w14:paraId="7DB349D3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nedostatečné plnění LK pokles TO aktivace sympatiku </w:t>
      </w:r>
      <w:proofErr w:type="spellStart"/>
      <w:r>
        <w:rPr>
          <w:rFonts w:ascii="Calibri" w:hAnsi="Calibri"/>
          <w:color w:val="000000"/>
          <w:sz w:val="22"/>
          <w:szCs w:val="22"/>
        </w:rPr>
        <w:t>kompenzatorní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tachykardie</w:t>
      </w:r>
    </w:p>
    <w:p w14:paraId="62241697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1D839146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  přichází s projevy L i P </w:t>
      </w:r>
      <w:proofErr w:type="spellStart"/>
      <w:r>
        <w:rPr>
          <w:rFonts w:ascii="Calibri" w:hAnsi="Calibri"/>
          <w:color w:val="000000"/>
          <w:sz w:val="22"/>
          <w:szCs w:val="22"/>
        </w:rPr>
        <w:t>stranného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srdečního selhání (obtížně se odliší od </w:t>
      </w:r>
      <w:proofErr w:type="spellStart"/>
      <w:r>
        <w:rPr>
          <w:rFonts w:ascii="Calibri" w:hAnsi="Calibri"/>
          <w:color w:val="000000"/>
          <w:sz w:val="22"/>
          <w:szCs w:val="22"/>
        </w:rPr>
        <w:t>konstriktivní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perikarditidy)</w:t>
      </w:r>
    </w:p>
    <w:p w14:paraId="5B68EBEA" w14:textId="77777777" w:rsidR="00CF1AD9" w:rsidRDefault="00CF1AD9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  <w:u w:val="single"/>
        </w:rPr>
      </w:pPr>
    </w:p>
    <w:p w14:paraId="632F66C4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diagnóza</w:t>
      </w:r>
    </w:p>
    <w:p w14:paraId="614692FE" w14:textId="31C489A3" w:rsidR="003D7F63" w:rsidRDefault="003D7F63">
      <w:pPr>
        <w:pStyle w:val="Normln1"/>
        <w:spacing w:before="0" w:beforeAutospacing="0" w:after="0" w:afterAutospacing="0"/>
        <w:divId w:val="815295771"/>
        <w:rPr>
          <w:rFonts w:ascii="Calibri" w:hAnsi="Calibri"/>
          <w:i/>
          <w:iCs/>
          <w:color w:val="000000"/>
          <w:sz w:val="22"/>
          <w:szCs w:val="22"/>
        </w:rPr>
      </w:pPr>
      <w:r>
        <w:rPr>
          <w:rFonts w:ascii="Calibri" w:hAnsi="Calibri"/>
          <w:i/>
          <w:iCs/>
          <w:color w:val="000000"/>
          <w:sz w:val="22"/>
          <w:szCs w:val="22"/>
        </w:rPr>
        <w:t>EKG</w:t>
      </w:r>
      <w:r w:rsidRPr="00376EE3">
        <w:rPr>
          <w:rFonts w:ascii="Calibri" w:hAnsi="Calibri"/>
          <w:iCs/>
          <w:color w:val="000000"/>
          <w:sz w:val="22"/>
          <w:szCs w:val="22"/>
        </w:rPr>
        <w:t xml:space="preserve">-nižší </w:t>
      </w:r>
      <w:proofErr w:type="spellStart"/>
      <w:r w:rsidRPr="00376EE3">
        <w:rPr>
          <w:rFonts w:ascii="Calibri" w:hAnsi="Calibri"/>
          <w:iCs/>
          <w:color w:val="000000"/>
          <w:sz w:val="22"/>
          <w:szCs w:val="22"/>
        </w:rPr>
        <w:t>voltaz</w:t>
      </w:r>
      <w:proofErr w:type="spellEnd"/>
    </w:p>
    <w:p w14:paraId="2C866996" w14:textId="415126B4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ECHO</w:t>
      </w:r>
      <w:r>
        <w:rPr>
          <w:rFonts w:ascii="Calibri" w:hAnsi="Calibri"/>
          <w:color w:val="000000"/>
          <w:sz w:val="22"/>
          <w:szCs w:val="22"/>
        </w:rPr>
        <w:t>- diastolická dysfunkce</w:t>
      </w:r>
    </w:p>
    <w:p w14:paraId="3B8D670D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i/>
          <w:iCs/>
          <w:color w:val="000000"/>
          <w:sz w:val="22"/>
          <w:szCs w:val="22"/>
        </w:rPr>
        <w:t>MRI</w:t>
      </w:r>
      <w:r>
        <w:rPr>
          <w:rFonts w:ascii="Calibri" w:hAnsi="Calibri"/>
          <w:color w:val="000000"/>
          <w:sz w:val="22"/>
          <w:szCs w:val="22"/>
        </w:rPr>
        <w:t>- změna struktur myokardu u sekundárních forem</w:t>
      </w:r>
    </w:p>
    <w:p w14:paraId="3AB7231B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pomoc může katetrizační </w:t>
      </w:r>
      <w:proofErr w:type="spellStart"/>
      <w:r>
        <w:rPr>
          <w:rFonts w:ascii="Calibri" w:hAnsi="Calibri"/>
          <w:color w:val="000000"/>
          <w:sz w:val="22"/>
          <w:szCs w:val="22"/>
        </w:rPr>
        <w:t>hemodynamické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vyšetření a </w:t>
      </w:r>
      <w:proofErr w:type="spellStart"/>
      <w:r>
        <w:rPr>
          <w:rFonts w:ascii="Calibri" w:hAnsi="Calibri"/>
          <w:color w:val="000000"/>
          <w:sz w:val="22"/>
          <w:szCs w:val="22"/>
        </w:rPr>
        <w:t>endomyokardiální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biopsie</w:t>
      </w:r>
    </w:p>
    <w:p w14:paraId="1ECAA44B" w14:textId="77777777" w:rsidR="00CF1AD9" w:rsidRDefault="00CF1AD9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  <w:u w:val="single"/>
        </w:rPr>
      </w:pPr>
    </w:p>
    <w:p w14:paraId="5F0D90C9" w14:textId="77777777" w:rsidR="003B4251" w:rsidRDefault="00CF1AD9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lastRenderedPageBreak/>
        <w:t>-</w:t>
      </w:r>
      <w:r w:rsidR="003B4251">
        <w:rPr>
          <w:rFonts w:ascii="Calibri" w:hAnsi="Calibri"/>
          <w:color w:val="000000"/>
          <w:sz w:val="22"/>
          <w:szCs w:val="22"/>
          <w:u w:val="single"/>
        </w:rPr>
        <w:t>léčba</w:t>
      </w:r>
      <w:r w:rsidR="003B4251">
        <w:rPr>
          <w:rFonts w:ascii="Calibri" w:hAnsi="Calibri"/>
          <w:color w:val="000000"/>
          <w:sz w:val="22"/>
          <w:szCs w:val="22"/>
        </w:rPr>
        <w:t>-</w:t>
      </w:r>
      <w:r w:rsidR="003B4251">
        <w:rPr>
          <w:rFonts w:ascii="Calibri" w:hAnsi="Calibri"/>
          <w:i/>
          <w:iCs/>
          <w:color w:val="000000"/>
          <w:sz w:val="22"/>
          <w:szCs w:val="22"/>
        </w:rPr>
        <w:t>sekundární</w:t>
      </w:r>
      <w:r w:rsidR="003B4251">
        <w:rPr>
          <w:rFonts w:ascii="Calibri" w:hAnsi="Calibri"/>
          <w:color w:val="000000"/>
          <w:sz w:val="22"/>
          <w:szCs w:val="22"/>
        </w:rPr>
        <w:t>- příčina</w:t>
      </w:r>
    </w:p>
    <w:p w14:paraId="26784A0F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   </w:t>
      </w:r>
      <w:r>
        <w:rPr>
          <w:rFonts w:ascii="Calibri" w:hAnsi="Calibri"/>
          <w:i/>
          <w:iCs/>
          <w:color w:val="000000"/>
          <w:sz w:val="22"/>
          <w:szCs w:val="22"/>
        </w:rPr>
        <w:t>primární</w:t>
      </w:r>
      <w:r>
        <w:rPr>
          <w:rFonts w:ascii="Calibri" w:hAnsi="Calibri"/>
          <w:color w:val="000000"/>
          <w:sz w:val="22"/>
          <w:szCs w:val="22"/>
        </w:rPr>
        <w:t xml:space="preserve">- </w:t>
      </w:r>
      <w:proofErr w:type="spellStart"/>
      <w:r>
        <w:rPr>
          <w:rFonts w:ascii="Calibri" w:hAnsi="Calibri"/>
          <w:color w:val="000000"/>
          <w:sz w:val="22"/>
          <w:szCs w:val="22"/>
        </w:rPr>
        <w:t>imunosupresiva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, </w:t>
      </w:r>
      <w:proofErr w:type="spellStart"/>
      <w:r>
        <w:rPr>
          <w:rFonts w:ascii="Calibri" w:hAnsi="Calibri"/>
          <w:color w:val="000000"/>
          <w:sz w:val="22"/>
          <w:szCs w:val="22"/>
        </w:rPr>
        <w:t>imatinip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u </w:t>
      </w:r>
      <w:proofErr w:type="spellStart"/>
      <w:r>
        <w:rPr>
          <w:rFonts w:ascii="Calibri" w:hAnsi="Calibri"/>
          <w:color w:val="000000"/>
          <w:sz w:val="22"/>
          <w:szCs w:val="22"/>
        </w:rPr>
        <w:t>Loefflerově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endokarditidě</w:t>
      </w:r>
    </w:p>
    <w:p w14:paraId="6FBDEF86" w14:textId="77777777" w:rsidR="00CF1AD9" w:rsidRDefault="00CF1AD9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649ACBDB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b/>
          <w:bCs/>
          <w:color w:val="000000"/>
          <w:sz w:val="22"/>
          <w:szCs w:val="22"/>
        </w:rPr>
        <w:t>tako-</w:t>
      </w:r>
      <w:proofErr w:type="spellStart"/>
      <w:r>
        <w:rPr>
          <w:rFonts w:ascii="Calibri" w:hAnsi="Calibri"/>
          <w:b/>
          <w:bCs/>
          <w:color w:val="000000"/>
          <w:sz w:val="22"/>
          <w:szCs w:val="22"/>
        </w:rPr>
        <w:t>tsubo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(koš k lovu chobotnic :-D) </w:t>
      </w:r>
      <w:r>
        <w:rPr>
          <w:rFonts w:ascii="Calibri" w:hAnsi="Calibri"/>
          <w:b/>
          <w:bCs/>
          <w:color w:val="000000"/>
          <w:sz w:val="22"/>
          <w:szCs w:val="22"/>
        </w:rPr>
        <w:t>kardiomyopatie</w:t>
      </w:r>
    </w:p>
    <w:p w14:paraId="218B8B38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dilatace hrotu LK (připomíná apikální aneuryzma po IM)</w:t>
      </w:r>
    </w:p>
    <w:p w14:paraId="0168A416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EKG</w:t>
      </w:r>
      <w:r>
        <w:rPr>
          <w:rFonts w:ascii="Calibri" w:hAnsi="Calibri"/>
          <w:color w:val="000000"/>
          <w:sz w:val="22"/>
          <w:szCs w:val="22"/>
        </w:rPr>
        <w:t xml:space="preserve">- ST elevace </w:t>
      </w:r>
    </w:p>
    <w:p w14:paraId="266B9112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ECHO</w:t>
      </w:r>
      <w:r>
        <w:rPr>
          <w:rFonts w:ascii="Calibri" w:hAnsi="Calibri"/>
          <w:color w:val="000000"/>
          <w:sz w:val="22"/>
          <w:szCs w:val="22"/>
        </w:rPr>
        <w:t>- akineze hrotu + nepostižené koronární tepny (nebo alespoň RIA)</w:t>
      </w:r>
    </w:p>
    <w:p w14:paraId="07A93869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reverzibilní stav</w:t>
      </w:r>
    </w:p>
    <w:p w14:paraId="01E5BD19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 EKG připomínají akutní STEMI</w:t>
      </w:r>
    </w:p>
    <w:p w14:paraId="6594129A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MRI</w:t>
      </w:r>
      <w:r>
        <w:rPr>
          <w:rFonts w:ascii="Calibri" w:hAnsi="Calibri"/>
          <w:color w:val="000000"/>
          <w:sz w:val="22"/>
          <w:szCs w:val="22"/>
        </w:rPr>
        <w:t>- pomůže v </w:t>
      </w:r>
      <w:proofErr w:type="spellStart"/>
      <w:r>
        <w:rPr>
          <w:rFonts w:ascii="Calibri" w:hAnsi="Calibri"/>
          <w:color w:val="000000"/>
          <w:sz w:val="22"/>
          <w:szCs w:val="22"/>
        </w:rPr>
        <w:t>dif</w:t>
      </w:r>
      <w:proofErr w:type="spellEnd"/>
      <w:r>
        <w:rPr>
          <w:rFonts w:ascii="Calibri" w:hAnsi="Calibri"/>
          <w:color w:val="000000"/>
          <w:sz w:val="22"/>
          <w:szCs w:val="22"/>
        </w:rPr>
        <w:t>. dg. odlišit jizvu aneuryzma</w:t>
      </w:r>
    </w:p>
    <w:p w14:paraId="7C9A8E13" w14:textId="77777777" w:rsidR="003B4251" w:rsidRDefault="003B4251">
      <w:pPr>
        <w:pStyle w:val="Normln1"/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color w:val="000000"/>
          <w:sz w:val="22"/>
          <w:szCs w:val="22"/>
        </w:rPr>
        <w:t>katecholamindependentní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často u </w:t>
      </w:r>
      <w:proofErr w:type="spellStart"/>
      <w:r>
        <w:rPr>
          <w:rFonts w:ascii="Calibri" w:hAnsi="Calibri"/>
          <w:color w:val="000000"/>
          <w:sz w:val="22"/>
          <w:szCs w:val="22"/>
        </w:rPr>
        <w:t>feochromocytomu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nebo zdravých jedinců se stresem</w:t>
      </w:r>
    </w:p>
    <w:p w14:paraId="50496C2F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častěji u žen (po menopauze)</w:t>
      </w:r>
    </w:p>
    <w:p w14:paraId="2BC81587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klinický obraz-</w:t>
      </w:r>
      <w:r>
        <w:rPr>
          <w:rFonts w:ascii="Calibri" w:hAnsi="Calibri"/>
          <w:color w:val="000000"/>
          <w:sz w:val="22"/>
          <w:szCs w:val="22"/>
        </w:rPr>
        <w:t>přicházejí pro rychlý rozvoj srdečního selhání s bolestí na hrudi</w:t>
      </w:r>
    </w:p>
    <w:p w14:paraId="35EE9657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léčba</w:t>
      </w:r>
      <w:r>
        <w:rPr>
          <w:rFonts w:ascii="Calibri" w:hAnsi="Calibri"/>
          <w:color w:val="000000"/>
          <w:sz w:val="22"/>
          <w:szCs w:val="22"/>
        </w:rPr>
        <w:t>-podpůrná- srdeční selhání</w:t>
      </w:r>
    </w:p>
    <w:p w14:paraId="1D0A4739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snažíme se vyhnout podávání katecholaminu</w:t>
      </w:r>
    </w:p>
    <w:p w14:paraId="2E5B115A" w14:textId="77777777" w:rsidR="00B76067" w:rsidRDefault="00B76067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76B573A6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b/>
          <w:bCs/>
          <w:color w:val="000000"/>
          <w:sz w:val="22"/>
          <w:szCs w:val="22"/>
        </w:rPr>
        <w:t>spongiformní KMP-</w:t>
      </w:r>
      <w:r>
        <w:rPr>
          <w:rFonts w:ascii="Calibri" w:hAnsi="Calibri"/>
          <w:color w:val="000000"/>
          <w:sz w:val="22"/>
          <w:szCs w:val="22"/>
        </w:rPr>
        <w:t>vzácné</w:t>
      </w:r>
    </w:p>
    <w:p w14:paraId="2A228BDC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 xml:space="preserve">hluboké </w:t>
      </w:r>
      <w:proofErr w:type="spellStart"/>
      <w:r>
        <w:rPr>
          <w:rFonts w:ascii="Calibri" w:hAnsi="Calibri"/>
          <w:color w:val="000000"/>
          <w:sz w:val="22"/>
          <w:szCs w:val="22"/>
        </w:rPr>
        <w:t>trabekulace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stěny myokardu vytváří recesy komunikující s dutinou </w:t>
      </w:r>
      <w:r w:rsidR="00E874CE">
        <w:rPr>
          <w:rFonts w:ascii="Calibri" w:hAnsi="Calibri"/>
          <w:color w:val="000000"/>
          <w:sz w:val="22"/>
          <w:szCs w:val="22"/>
        </w:rPr>
        <w:t>komory</w:t>
      </w:r>
    </w:p>
    <w:p w14:paraId="0A5C47C6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nejasná etiologie- zřejmě odchylky v průběhu morfogeneze</w:t>
      </w:r>
    </w:p>
    <w:p w14:paraId="113A2A09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rozvoj diastolické, později systolické dysfunkce LK</w:t>
      </w:r>
    </w:p>
    <w:p w14:paraId="7F6B4A19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dilatace LK kvůli ztenčení myokardu v </w:t>
      </w:r>
      <w:r w:rsidR="00E41BA1">
        <w:rPr>
          <w:rFonts w:ascii="Calibri" w:hAnsi="Calibri"/>
          <w:color w:val="000000"/>
          <w:sz w:val="22"/>
          <w:szCs w:val="22"/>
        </w:rPr>
        <w:t>místě</w:t>
      </w:r>
      <w:r>
        <w:rPr>
          <w:rFonts w:ascii="Calibri" w:hAnsi="Calibri"/>
          <w:color w:val="000000"/>
          <w:sz w:val="22"/>
          <w:szCs w:val="22"/>
        </w:rPr>
        <w:t xml:space="preserve"> recesu</w:t>
      </w:r>
    </w:p>
    <w:p w14:paraId="52068F13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systémová embolizace kvůli recesům</w:t>
      </w:r>
    </w:p>
    <w:p w14:paraId="60ABBE9E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časté arytmie</w:t>
      </w:r>
    </w:p>
    <w:p w14:paraId="37BC90C3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  <w:u w:val="single"/>
        </w:rPr>
        <w:t>léčba</w:t>
      </w:r>
      <w:r>
        <w:rPr>
          <w:rFonts w:ascii="Calibri" w:hAnsi="Calibri"/>
          <w:color w:val="000000"/>
          <w:sz w:val="22"/>
          <w:szCs w:val="22"/>
        </w:rPr>
        <w:t>- symptomatická</w:t>
      </w:r>
    </w:p>
    <w:p w14:paraId="580A48C1" w14:textId="77777777" w:rsidR="00013A56" w:rsidRDefault="00013A56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1D95EBA2" w14:textId="77777777" w:rsidR="003B4251" w:rsidRDefault="003B4251">
      <w:pPr>
        <w:pStyle w:val="Normln1"/>
        <w:spacing w:before="0" w:beforeAutospacing="0" w:after="0" w:afterAutospacing="0"/>
        <w:divId w:val="815295771"/>
      </w:pPr>
      <w:proofErr w:type="spellStart"/>
      <w:r>
        <w:rPr>
          <w:rFonts w:ascii="Calibri" w:hAnsi="Calibri"/>
          <w:b/>
          <w:bCs/>
          <w:color w:val="000000"/>
          <w:sz w:val="22"/>
          <w:szCs w:val="22"/>
        </w:rPr>
        <w:t>arytmogenní</w:t>
      </w:r>
      <w:proofErr w:type="spellEnd"/>
      <w:r>
        <w:rPr>
          <w:rFonts w:ascii="Calibri" w:hAnsi="Calibri"/>
          <w:b/>
          <w:bCs/>
          <w:color w:val="000000"/>
          <w:sz w:val="22"/>
          <w:szCs w:val="22"/>
        </w:rPr>
        <w:t xml:space="preserve"> KMP PK-</w:t>
      </w:r>
      <w:r>
        <w:rPr>
          <w:rFonts w:ascii="Calibri" w:hAnsi="Calibri"/>
          <w:color w:val="000000"/>
          <w:sz w:val="22"/>
          <w:szCs w:val="22"/>
        </w:rPr>
        <w:t>vzácná</w:t>
      </w:r>
    </w:p>
    <w:p w14:paraId="1B7D5F53" w14:textId="24C2D104" w:rsidR="003B4251" w:rsidRDefault="00376EE3" w:rsidP="00B26821">
      <w:pPr>
        <w:pStyle w:val="Normln1"/>
        <w:spacing w:before="0" w:beforeAutospacing="0" w:after="0" w:afterAutospacing="0"/>
      </w:pPr>
      <w:r>
        <w:rPr>
          <w:rFonts w:ascii="Calibri" w:hAnsi="Calibri"/>
          <w:color w:val="000000"/>
          <w:sz w:val="22"/>
          <w:szCs w:val="22"/>
        </w:rPr>
        <w:t>AD</w:t>
      </w:r>
      <w:r w:rsidR="00B26821">
        <w:rPr>
          <w:rFonts w:ascii="Calibri" w:hAnsi="Calibri"/>
          <w:color w:val="000000"/>
          <w:sz w:val="22"/>
          <w:szCs w:val="22"/>
        </w:rPr>
        <w:t>- častý familiární výskyt</w:t>
      </w:r>
      <w:r w:rsidR="00B26821">
        <w:t>-</w:t>
      </w:r>
      <w:r w:rsidR="003B4251">
        <w:rPr>
          <w:rFonts w:ascii="Calibri" w:hAnsi="Calibri"/>
          <w:color w:val="000000"/>
          <w:sz w:val="22"/>
          <w:szCs w:val="22"/>
        </w:rPr>
        <w:t>mladí jedinci (+ RA) náhlá smrt</w:t>
      </w:r>
      <w:r>
        <w:rPr>
          <w:rFonts w:ascii="Calibri" w:hAnsi="Calibri"/>
          <w:color w:val="000000"/>
          <w:sz w:val="22"/>
          <w:szCs w:val="22"/>
        </w:rPr>
        <w:t xml:space="preserve"> (</w:t>
      </w:r>
      <w:proofErr w:type="spellStart"/>
      <w:r>
        <w:rPr>
          <w:rFonts w:ascii="Calibri" w:hAnsi="Calibri"/>
          <w:color w:val="000000"/>
          <w:sz w:val="22"/>
          <w:szCs w:val="22"/>
        </w:rPr>
        <w:t>arytmogenni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</w:t>
      </w:r>
      <w:r w:rsidR="002A48EC">
        <w:rPr>
          <w:rFonts w:ascii="Calibri" w:hAnsi="Calibri"/>
          <w:color w:val="000000"/>
          <w:sz w:val="22"/>
          <w:szCs w:val="22"/>
        </w:rPr>
        <w:t>bouře</w:t>
      </w:r>
      <w:r>
        <w:rPr>
          <w:rFonts w:ascii="Calibri" w:hAnsi="Calibri"/>
          <w:color w:val="000000"/>
          <w:sz w:val="22"/>
          <w:szCs w:val="22"/>
        </w:rPr>
        <w:t>)</w:t>
      </w:r>
    </w:p>
    <w:p w14:paraId="33BEB2D8" w14:textId="77777777" w:rsidR="003B4251" w:rsidRDefault="003B4251">
      <w:pPr>
        <w:pStyle w:val="Normln1"/>
        <w:spacing w:before="0" w:beforeAutospacing="0" w:after="0" w:afterAutospacing="0"/>
        <w:divId w:val="815295771"/>
      </w:pPr>
      <w:r>
        <w:rPr>
          <w:rFonts w:ascii="Calibri" w:hAnsi="Calibri"/>
          <w:color w:val="000000"/>
          <w:sz w:val="22"/>
          <w:szCs w:val="22"/>
        </w:rPr>
        <w:t>nedochází k srdečnímu selhání</w:t>
      </w:r>
    </w:p>
    <w:p w14:paraId="35DFCB15" w14:textId="60D942EB" w:rsidR="003B4251" w:rsidRDefault="003B4251">
      <w:pPr>
        <w:pStyle w:val="Normln1"/>
        <w:spacing w:before="0" w:beforeAutospacing="0" w:after="0" w:afterAutospacing="0"/>
        <w:divId w:val="815295771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MRI nebo sekčně – fibrózně tuková transformace stěny PK</w:t>
      </w:r>
    </w:p>
    <w:p w14:paraId="09E9219E" w14:textId="2532BA97" w:rsidR="002A48EC" w:rsidRPr="00135F67" w:rsidRDefault="002A48EC">
      <w:pPr>
        <w:pStyle w:val="Normln1"/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135F67">
        <w:rPr>
          <w:rFonts w:asciiTheme="minorHAnsi" w:hAnsiTheme="minorHAnsi"/>
          <w:sz w:val="22"/>
          <w:szCs w:val="22"/>
        </w:rPr>
        <w:t xml:space="preserve">Mutace proteinu </w:t>
      </w:r>
      <w:r w:rsidR="00135F67" w:rsidRPr="00135F67">
        <w:rPr>
          <w:rFonts w:asciiTheme="minorHAnsi" w:hAnsiTheme="minorHAnsi"/>
          <w:sz w:val="22"/>
          <w:szCs w:val="22"/>
        </w:rPr>
        <w:t>mezibuněčného</w:t>
      </w:r>
      <w:r w:rsidRPr="00135F67">
        <w:rPr>
          <w:rFonts w:asciiTheme="minorHAnsi" w:hAnsiTheme="minorHAnsi"/>
          <w:sz w:val="22"/>
          <w:szCs w:val="22"/>
        </w:rPr>
        <w:t xml:space="preserve"> </w:t>
      </w:r>
      <w:r w:rsidR="00C92BF1" w:rsidRPr="00135F67">
        <w:rPr>
          <w:rFonts w:asciiTheme="minorHAnsi" w:hAnsiTheme="minorHAnsi"/>
          <w:sz w:val="22"/>
          <w:szCs w:val="22"/>
        </w:rPr>
        <w:t>spojení (</w:t>
      </w:r>
      <w:proofErr w:type="spellStart"/>
      <w:r w:rsidR="00C92BF1" w:rsidRPr="00135F67">
        <w:rPr>
          <w:rFonts w:asciiTheme="minorHAnsi" w:hAnsiTheme="minorHAnsi"/>
          <w:sz w:val="22"/>
          <w:szCs w:val="22"/>
        </w:rPr>
        <w:t>desmosomu</w:t>
      </w:r>
      <w:proofErr w:type="spellEnd"/>
      <w:r w:rsidR="00C92BF1" w:rsidRPr="00135F67">
        <w:rPr>
          <w:rFonts w:asciiTheme="minorHAnsi" w:hAnsiTheme="minorHAnsi"/>
          <w:sz w:val="22"/>
          <w:szCs w:val="22"/>
        </w:rPr>
        <w:t xml:space="preserve">)-nahrazování myokardu PK </w:t>
      </w:r>
      <w:proofErr w:type="spellStart"/>
      <w:r w:rsidR="00C92BF1" w:rsidRPr="00135F67">
        <w:rPr>
          <w:rFonts w:asciiTheme="minorHAnsi" w:hAnsiTheme="minorHAnsi"/>
          <w:sz w:val="22"/>
          <w:szCs w:val="22"/>
        </w:rPr>
        <w:t>fibrolipomatozni</w:t>
      </w:r>
      <w:proofErr w:type="spellEnd"/>
      <w:r w:rsidR="00C92BF1" w:rsidRPr="00135F67">
        <w:rPr>
          <w:rFonts w:asciiTheme="minorHAnsi" w:hAnsiTheme="minorHAnsi"/>
          <w:sz w:val="22"/>
          <w:szCs w:val="22"/>
        </w:rPr>
        <w:t xml:space="preserve"> tkání</w:t>
      </w:r>
    </w:p>
    <w:p w14:paraId="1DA76894" w14:textId="0A5227DC" w:rsidR="008A045F" w:rsidRPr="00135F67" w:rsidRDefault="008A045F">
      <w:pPr>
        <w:pStyle w:val="Normln1"/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135F67">
        <w:rPr>
          <w:rFonts w:asciiTheme="minorHAnsi" w:hAnsiTheme="minorHAnsi"/>
          <w:sz w:val="22"/>
          <w:szCs w:val="22"/>
        </w:rPr>
        <w:t>ICD</w:t>
      </w:r>
    </w:p>
    <w:p w14:paraId="0CCFD487" w14:textId="7C5122A3" w:rsidR="008A045F" w:rsidRPr="00135F67" w:rsidRDefault="008A045F">
      <w:pPr>
        <w:pStyle w:val="Normln1"/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135F67">
        <w:rPr>
          <w:rFonts w:asciiTheme="minorHAnsi" w:hAnsiTheme="minorHAnsi"/>
          <w:sz w:val="22"/>
          <w:szCs w:val="22"/>
        </w:rPr>
        <w:t>Ablace</w:t>
      </w:r>
    </w:p>
    <w:p w14:paraId="16F7D7A7" w14:textId="257E662E" w:rsidR="008A045F" w:rsidRPr="00135F67" w:rsidRDefault="008A045F">
      <w:pPr>
        <w:pStyle w:val="Normln1"/>
        <w:spacing w:before="0" w:beforeAutospacing="0" w:after="0" w:afterAutospacing="0"/>
        <w:divId w:val="815295771"/>
        <w:rPr>
          <w:rFonts w:asciiTheme="minorHAnsi" w:hAnsiTheme="minorHAnsi"/>
          <w:sz w:val="22"/>
          <w:szCs w:val="22"/>
        </w:rPr>
      </w:pPr>
      <w:r w:rsidRPr="00135F67">
        <w:rPr>
          <w:rFonts w:asciiTheme="minorHAnsi" w:hAnsiTheme="minorHAnsi"/>
          <w:sz w:val="22"/>
          <w:szCs w:val="22"/>
        </w:rPr>
        <w:t>Farmakoterapie-</w:t>
      </w:r>
      <w:r w:rsidR="00135F67" w:rsidRPr="00135F67">
        <w:rPr>
          <w:rFonts w:asciiTheme="minorHAnsi" w:hAnsiTheme="minorHAnsi"/>
          <w:sz w:val="22"/>
          <w:szCs w:val="22"/>
        </w:rPr>
        <w:t>betablokátory</w:t>
      </w:r>
      <w:r w:rsidRPr="00135F67">
        <w:rPr>
          <w:rFonts w:asciiTheme="minorHAnsi" w:hAnsiTheme="minorHAnsi"/>
          <w:sz w:val="22"/>
          <w:szCs w:val="22"/>
        </w:rPr>
        <w:t>, amiodaron</w:t>
      </w:r>
      <w:bookmarkStart w:id="0" w:name="_GoBack"/>
      <w:bookmarkEnd w:id="0"/>
    </w:p>
    <w:p w14:paraId="657EAA76" w14:textId="77777777" w:rsidR="00013A56" w:rsidRDefault="00013A56">
      <w:pPr>
        <w:pStyle w:val="Normln1"/>
        <w:spacing w:before="0" w:beforeAutospacing="0" w:after="0" w:afterAutospacing="0"/>
        <w:divId w:val="815295771"/>
        <w:rPr>
          <w:rFonts w:ascii="Calibri" w:hAnsi="Calibri"/>
          <w:b/>
          <w:bCs/>
          <w:color w:val="000000"/>
          <w:sz w:val="22"/>
          <w:szCs w:val="22"/>
        </w:rPr>
      </w:pPr>
    </w:p>
    <w:p w14:paraId="475E55CC" w14:textId="77777777" w:rsidR="003B4251" w:rsidRDefault="003B4251">
      <w:pPr>
        <w:pStyle w:val="Normln1"/>
        <w:spacing w:before="0" w:beforeAutospacing="0" w:after="0" w:afterAutospacing="0"/>
        <w:divId w:val="815295771"/>
      </w:pPr>
    </w:p>
    <w:p w14:paraId="090E404A" w14:textId="77777777" w:rsidR="003B4251" w:rsidRDefault="003B4251" w:rsidP="003B4251"/>
    <w:sectPr w:rsidR="003B42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9C7605"/>
    <w:multiLevelType w:val="hybridMultilevel"/>
    <w:tmpl w:val="C1AA509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E67C39"/>
    <w:multiLevelType w:val="hybridMultilevel"/>
    <w:tmpl w:val="D1AE7F6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52FB3"/>
    <w:multiLevelType w:val="hybridMultilevel"/>
    <w:tmpl w:val="DBFABB5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24DF7"/>
    <w:multiLevelType w:val="hybridMultilevel"/>
    <w:tmpl w:val="A196A4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863348"/>
    <w:multiLevelType w:val="hybridMultilevel"/>
    <w:tmpl w:val="2CE823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D0B4E"/>
    <w:multiLevelType w:val="hybridMultilevel"/>
    <w:tmpl w:val="60480C2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6C04D8"/>
    <w:multiLevelType w:val="hybridMultilevel"/>
    <w:tmpl w:val="61EAEC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431B9F"/>
    <w:multiLevelType w:val="hybridMultilevel"/>
    <w:tmpl w:val="C5E46B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9EA61CD"/>
    <w:multiLevelType w:val="hybridMultilevel"/>
    <w:tmpl w:val="19785394"/>
    <w:lvl w:ilvl="0" w:tplc="0405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50005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79515C82"/>
    <w:multiLevelType w:val="hybridMultilevel"/>
    <w:tmpl w:val="70F615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9"/>
  </w:num>
  <w:num w:numId="5">
    <w:abstractNumId w:val="5"/>
  </w:num>
  <w:num w:numId="6">
    <w:abstractNumId w:val="2"/>
  </w:num>
  <w:num w:numId="7">
    <w:abstractNumId w:val="7"/>
  </w:num>
  <w:num w:numId="8">
    <w:abstractNumId w:val="4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4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4251"/>
    <w:rsid w:val="000137BD"/>
    <w:rsid w:val="00013A56"/>
    <w:rsid w:val="00065589"/>
    <w:rsid w:val="000A7A14"/>
    <w:rsid w:val="001076C8"/>
    <w:rsid w:val="0012270E"/>
    <w:rsid w:val="00124923"/>
    <w:rsid w:val="00135F67"/>
    <w:rsid w:val="00200365"/>
    <w:rsid w:val="00257FEB"/>
    <w:rsid w:val="002A48EC"/>
    <w:rsid w:val="002A5497"/>
    <w:rsid w:val="002D0F17"/>
    <w:rsid w:val="002E7C86"/>
    <w:rsid w:val="003663E2"/>
    <w:rsid w:val="00374600"/>
    <w:rsid w:val="00376EE3"/>
    <w:rsid w:val="00386D79"/>
    <w:rsid w:val="00391033"/>
    <w:rsid w:val="003B4251"/>
    <w:rsid w:val="003C56BA"/>
    <w:rsid w:val="003D7F63"/>
    <w:rsid w:val="00426529"/>
    <w:rsid w:val="00433BE2"/>
    <w:rsid w:val="00490FDD"/>
    <w:rsid w:val="00531C2E"/>
    <w:rsid w:val="0054125A"/>
    <w:rsid w:val="005A3CF8"/>
    <w:rsid w:val="005A73D0"/>
    <w:rsid w:val="005C0D37"/>
    <w:rsid w:val="006071CB"/>
    <w:rsid w:val="00630CE0"/>
    <w:rsid w:val="00690211"/>
    <w:rsid w:val="006A04A4"/>
    <w:rsid w:val="006A5870"/>
    <w:rsid w:val="006D75EA"/>
    <w:rsid w:val="006E61C4"/>
    <w:rsid w:val="00716DA6"/>
    <w:rsid w:val="00791BDB"/>
    <w:rsid w:val="007C0FDB"/>
    <w:rsid w:val="007F57E2"/>
    <w:rsid w:val="00806F18"/>
    <w:rsid w:val="00847C14"/>
    <w:rsid w:val="008675B8"/>
    <w:rsid w:val="008A045F"/>
    <w:rsid w:val="008A2EF8"/>
    <w:rsid w:val="008B5CE2"/>
    <w:rsid w:val="00901795"/>
    <w:rsid w:val="00922F3A"/>
    <w:rsid w:val="009632F7"/>
    <w:rsid w:val="00972555"/>
    <w:rsid w:val="00985B5F"/>
    <w:rsid w:val="009E5ED7"/>
    <w:rsid w:val="00A72797"/>
    <w:rsid w:val="00A745AF"/>
    <w:rsid w:val="00AB6202"/>
    <w:rsid w:val="00AC6D55"/>
    <w:rsid w:val="00B26821"/>
    <w:rsid w:val="00B76067"/>
    <w:rsid w:val="00B854E8"/>
    <w:rsid w:val="00BA4D85"/>
    <w:rsid w:val="00BC48AA"/>
    <w:rsid w:val="00C25D58"/>
    <w:rsid w:val="00C76EE2"/>
    <w:rsid w:val="00C87565"/>
    <w:rsid w:val="00C92BF1"/>
    <w:rsid w:val="00CB23A8"/>
    <w:rsid w:val="00CB312E"/>
    <w:rsid w:val="00CB4732"/>
    <w:rsid w:val="00CD3C3E"/>
    <w:rsid w:val="00CF1AD9"/>
    <w:rsid w:val="00D26A7C"/>
    <w:rsid w:val="00D33BAA"/>
    <w:rsid w:val="00DF40B5"/>
    <w:rsid w:val="00E1478A"/>
    <w:rsid w:val="00E33CD2"/>
    <w:rsid w:val="00E41BA1"/>
    <w:rsid w:val="00E874CE"/>
    <w:rsid w:val="00ED277E"/>
    <w:rsid w:val="00EF6B87"/>
    <w:rsid w:val="00EF7BC2"/>
    <w:rsid w:val="00F239A7"/>
    <w:rsid w:val="00F40904"/>
    <w:rsid w:val="00F41CF5"/>
    <w:rsid w:val="00F45443"/>
    <w:rsid w:val="00F51E61"/>
    <w:rsid w:val="00F72A24"/>
    <w:rsid w:val="00F8260E"/>
    <w:rsid w:val="00FB0852"/>
    <w:rsid w:val="00FE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27AA215"/>
  <w15:chartTrackingRefBased/>
  <w15:docId w15:val="{362C34E0-1EBE-E043-8367-64164560F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ormln1">
    <w:name w:val="Normální1"/>
    <w:basedOn w:val="Normln"/>
    <w:rsid w:val="003B425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15">
    <w:name w:val="15"/>
    <w:basedOn w:val="Standardnpsmoodstavce"/>
    <w:rsid w:val="003B4251"/>
  </w:style>
  <w:style w:type="paragraph" w:styleId="Odstavecseseznamem">
    <w:name w:val="List Paragraph"/>
    <w:basedOn w:val="Normln"/>
    <w:uiPriority w:val="34"/>
    <w:qFormat/>
    <w:rsid w:val="006A04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529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1081</Words>
  <Characters>6378</Characters>
  <Application>Microsoft Office Word</Application>
  <DocSecurity>0</DocSecurity>
  <Lines>53</Lines>
  <Paragraphs>14</Paragraphs>
  <ScaleCrop>false</ScaleCrop>
  <Company/>
  <LinksUpToDate>false</LinksUpToDate>
  <CharactersWithSpaces>7445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verunarcishola@gmail.com</dc:creator>
  <cp:keywords/>
  <dc:description/>
  <cp:lastModifiedBy>verunarcishola@gmail.com</cp:lastModifiedBy>
  <cp:revision>24</cp:revision>
  <dcterms:created xsi:type="dcterms:W3CDTF">2017-01-14T12:30:00Z</dcterms:created>
  <dcterms:modified xsi:type="dcterms:W3CDTF">2018-02-08T10:21:00Z</dcterms:modified>
</cp:coreProperties>
</file>